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16EA0" w14:textId="1F4F0711" w:rsidR="004B721C" w:rsidRDefault="004B721C">
      <w:pPr>
        <w:rPr>
          <w:b/>
          <w:sz w:val="28"/>
          <w:szCs w:val="28"/>
          <w:u w:val="thick"/>
        </w:rPr>
      </w:pPr>
      <w:r w:rsidRPr="00C76653">
        <w:rPr>
          <w:b/>
          <w:sz w:val="28"/>
          <w:szCs w:val="28"/>
          <w:u w:val="thick"/>
        </w:rPr>
        <w:t>SPC1608 Fundamentals o</w:t>
      </w:r>
      <w:r w:rsidR="0035139B">
        <w:rPr>
          <w:b/>
          <w:sz w:val="28"/>
          <w:szCs w:val="28"/>
          <w:u w:val="thick"/>
        </w:rPr>
        <w:t xml:space="preserve">f Public Speaking </w:t>
      </w:r>
      <w:r w:rsidR="00DD62E4">
        <w:rPr>
          <w:b/>
          <w:sz w:val="28"/>
          <w:szCs w:val="28"/>
          <w:u w:val="thick"/>
        </w:rPr>
        <w:t>(Online)</w:t>
      </w:r>
      <w:r w:rsidR="0035139B">
        <w:rPr>
          <w:b/>
          <w:sz w:val="28"/>
          <w:szCs w:val="28"/>
          <w:u w:val="thick"/>
        </w:rPr>
        <w:tab/>
      </w:r>
      <w:r w:rsidR="0035139B">
        <w:rPr>
          <w:b/>
          <w:sz w:val="28"/>
          <w:szCs w:val="28"/>
          <w:u w:val="thick"/>
        </w:rPr>
        <w:tab/>
      </w:r>
      <w:r w:rsidR="008F11AA">
        <w:rPr>
          <w:b/>
          <w:sz w:val="28"/>
          <w:szCs w:val="28"/>
          <w:u w:val="thick"/>
        </w:rPr>
        <w:t>Summer</w:t>
      </w:r>
      <w:r w:rsidR="00DE5C75">
        <w:rPr>
          <w:b/>
          <w:sz w:val="28"/>
          <w:szCs w:val="28"/>
          <w:u w:val="thick"/>
        </w:rPr>
        <w:t xml:space="preserve"> 2022</w:t>
      </w:r>
    </w:p>
    <w:p w14:paraId="68716EA1" w14:textId="77777777" w:rsidR="00C76653" w:rsidRDefault="00C76653">
      <w:pPr>
        <w:rPr>
          <w:sz w:val="24"/>
          <w:szCs w:val="24"/>
        </w:rPr>
      </w:pPr>
      <w:r w:rsidRPr="0060170C">
        <w:rPr>
          <w:sz w:val="24"/>
          <w:szCs w:val="24"/>
          <w:u w:val="single"/>
        </w:rPr>
        <w:t>Objective</w:t>
      </w:r>
      <w:r>
        <w:rPr>
          <w:sz w:val="24"/>
          <w:szCs w:val="24"/>
        </w:rPr>
        <w:t>: SPC1608 presents principles of oral communication common to speaking and listening.  Emphasis is on listening techniques and on preparation and delivery techniques for extemporaneous speaking:</w:t>
      </w:r>
    </w:p>
    <w:p w14:paraId="68716EA2" w14:textId="77777777" w:rsidR="00C76653" w:rsidRDefault="00C76653" w:rsidP="00C76653">
      <w:pPr>
        <w:pStyle w:val="ListParagraph"/>
        <w:numPr>
          <w:ilvl w:val="0"/>
          <w:numId w:val="1"/>
        </w:numPr>
        <w:rPr>
          <w:sz w:val="24"/>
          <w:szCs w:val="24"/>
        </w:rPr>
      </w:pPr>
      <w:r>
        <w:rPr>
          <w:sz w:val="24"/>
          <w:szCs w:val="24"/>
        </w:rPr>
        <w:t>Understand the process of oral communication and the roles of sender and receiver;</w:t>
      </w:r>
    </w:p>
    <w:p w14:paraId="68716EA3" w14:textId="77777777" w:rsidR="00C76653" w:rsidRDefault="00C76653" w:rsidP="00C76653">
      <w:pPr>
        <w:pStyle w:val="ListParagraph"/>
        <w:numPr>
          <w:ilvl w:val="0"/>
          <w:numId w:val="1"/>
        </w:numPr>
        <w:rPr>
          <w:sz w:val="24"/>
          <w:szCs w:val="24"/>
        </w:rPr>
      </w:pPr>
      <w:r>
        <w:rPr>
          <w:sz w:val="24"/>
          <w:szCs w:val="24"/>
        </w:rPr>
        <w:t>Refine abilities to prepare and deliver messages appropriate to the topic, purpose and audience addressed;</w:t>
      </w:r>
    </w:p>
    <w:p w14:paraId="68716EA4" w14:textId="77777777" w:rsidR="00C76653" w:rsidRDefault="00C76653" w:rsidP="00C76653">
      <w:pPr>
        <w:pStyle w:val="ListParagraph"/>
        <w:numPr>
          <w:ilvl w:val="0"/>
          <w:numId w:val="1"/>
        </w:numPr>
        <w:rPr>
          <w:sz w:val="24"/>
          <w:szCs w:val="24"/>
        </w:rPr>
      </w:pPr>
      <w:r>
        <w:rPr>
          <w:sz w:val="24"/>
          <w:szCs w:val="24"/>
        </w:rPr>
        <w:t>Refine ability to listen with literal and critical comprehension.</w:t>
      </w:r>
    </w:p>
    <w:p w14:paraId="68716EA5" w14:textId="77777777" w:rsidR="0060170C" w:rsidRDefault="00C76653" w:rsidP="00C76653">
      <w:pPr>
        <w:rPr>
          <w:sz w:val="24"/>
          <w:szCs w:val="24"/>
        </w:rPr>
      </w:pPr>
      <w:r w:rsidRPr="0060170C">
        <w:rPr>
          <w:sz w:val="24"/>
          <w:szCs w:val="24"/>
          <w:u w:val="single"/>
        </w:rPr>
        <w:t>Instructor</w:t>
      </w:r>
      <w:r>
        <w:rPr>
          <w:sz w:val="24"/>
          <w:szCs w:val="24"/>
        </w:rPr>
        <w:t>:</w:t>
      </w:r>
      <w:r>
        <w:rPr>
          <w:sz w:val="24"/>
          <w:szCs w:val="24"/>
        </w:rPr>
        <w:tab/>
        <w:t>Melissa Johnson</w:t>
      </w:r>
    </w:p>
    <w:p w14:paraId="68716EA6" w14:textId="3DF568C3" w:rsidR="00CC1432" w:rsidRDefault="0060170C" w:rsidP="00C76653">
      <w:r w:rsidRPr="0060170C">
        <w:rPr>
          <w:sz w:val="24"/>
          <w:szCs w:val="24"/>
          <w:u w:val="single"/>
        </w:rPr>
        <w:t>E-mail</w:t>
      </w:r>
      <w:r>
        <w:rPr>
          <w:sz w:val="24"/>
          <w:szCs w:val="24"/>
        </w:rPr>
        <w:t>:</w:t>
      </w:r>
      <w:r>
        <w:rPr>
          <w:sz w:val="24"/>
          <w:szCs w:val="24"/>
        </w:rPr>
        <w:tab/>
      </w:r>
      <w:r>
        <w:rPr>
          <w:sz w:val="24"/>
          <w:szCs w:val="24"/>
        </w:rPr>
        <w:tab/>
      </w:r>
      <w:hyperlink r:id="rId11" w:history="1">
        <w:r w:rsidRPr="005359E8">
          <w:rPr>
            <w:rStyle w:val="Hyperlink"/>
            <w:sz w:val="24"/>
            <w:szCs w:val="24"/>
          </w:rPr>
          <w:t>mjohnson242@valenciacollege.edu</w:t>
        </w:r>
      </w:hyperlink>
      <w:r w:rsidR="00DD62E4">
        <w:rPr>
          <w:rStyle w:val="Hyperlink"/>
          <w:sz w:val="24"/>
          <w:szCs w:val="24"/>
        </w:rPr>
        <w:t xml:space="preserve"> / </w:t>
      </w:r>
      <w:r w:rsidR="00DD62E4" w:rsidRPr="00DD62E4">
        <w:rPr>
          <w:rStyle w:val="Hyperlink"/>
          <w:color w:val="auto"/>
          <w:sz w:val="24"/>
          <w:szCs w:val="24"/>
          <w:u w:val="none"/>
        </w:rPr>
        <w:t>Canvas messaging</w:t>
      </w:r>
    </w:p>
    <w:p w14:paraId="68716EA7" w14:textId="77777777" w:rsidR="00CC1432" w:rsidRDefault="00CC1432" w:rsidP="00C76653">
      <w:r w:rsidRPr="00CC1432">
        <w:rPr>
          <w:u w:val="single"/>
        </w:rPr>
        <w:t>Phone Number:</w:t>
      </w:r>
      <w:r>
        <w:t xml:space="preserve">  (407) 582-5812</w:t>
      </w:r>
    </w:p>
    <w:p w14:paraId="68716EA8" w14:textId="368F9AF0" w:rsidR="00CC1432" w:rsidRDefault="00CC1432" w:rsidP="00C76653">
      <w:r w:rsidRPr="00CC1432">
        <w:rPr>
          <w:u w:val="single"/>
        </w:rPr>
        <w:t>Office Location</w:t>
      </w:r>
      <w:r>
        <w:t xml:space="preserve">: </w:t>
      </w:r>
      <w:r w:rsidR="00AA607F">
        <w:t xml:space="preserve">  </w:t>
      </w:r>
      <w:r w:rsidR="007327F3">
        <w:t>1-137</w:t>
      </w:r>
    </w:p>
    <w:p w14:paraId="68716EAB" w14:textId="37E69700" w:rsidR="0060170C" w:rsidRDefault="00CC1432" w:rsidP="008F11AA">
      <w:r w:rsidRPr="00CC1432">
        <w:rPr>
          <w:u w:val="single"/>
        </w:rPr>
        <w:t>Office Hours</w:t>
      </w:r>
      <w:r>
        <w:t xml:space="preserve">:  </w:t>
      </w:r>
      <w:r>
        <w:tab/>
      </w:r>
      <w:r w:rsidR="00DD62E4">
        <w:t>Monday</w:t>
      </w:r>
      <w:r w:rsidR="00DE5C75">
        <w:t>, Wednesday – Friday</w:t>
      </w:r>
      <w:r w:rsidR="00DE5C75">
        <w:tab/>
      </w:r>
      <w:r w:rsidR="00DD62E4">
        <w:t>9:00 am – 11</w:t>
      </w:r>
      <w:r w:rsidR="00DE5C75">
        <w:t>:15</w:t>
      </w:r>
      <w:r w:rsidR="006D4238">
        <w:t>am (virtual</w:t>
      </w:r>
      <w:r w:rsidR="007C5D52">
        <w:t>)</w:t>
      </w:r>
    </w:p>
    <w:p w14:paraId="2F90C6AF" w14:textId="78534714" w:rsidR="00DE5C75" w:rsidRDefault="00DE5C75" w:rsidP="008F11AA">
      <w:r>
        <w:tab/>
      </w:r>
      <w:r>
        <w:tab/>
        <w:t>Tuesday</w:t>
      </w:r>
      <w:r>
        <w:tab/>
        <w:t>8:30 – 9:30am (virtual)</w:t>
      </w:r>
    </w:p>
    <w:p w14:paraId="0410E725" w14:textId="396CB9B9" w:rsidR="00DD62E4" w:rsidRPr="00DD62E4" w:rsidRDefault="0060170C" w:rsidP="00DD62E4">
      <w:pPr>
        <w:rPr>
          <w:sz w:val="24"/>
          <w:szCs w:val="24"/>
        </w:rPr>
      </w:pPr>
      <w:r w:rsidRPr="0060170C">
        <w:rPr>
          <w:sz w:val="24"/>
          <w:szCs w:val="24"/>
          <w:u w:val="single"/>
        </w:rPr>
        <w:t>Expectations for e-mail</w:t>
      </w:r>
      <w:r>
        <w:rPr>
          <w:sz w:val="24"/>
          <w:szCs w:val="24"/>
        </w:rPr>
        <w:t xml:space="preserve">: </w:t>
      </w:r>
      <w:r w:rsidR="00DD62E4" w:rsidRPr="00DD62E4">
        <w:rPr>
          <w:sz w:val="24"/>
          <w:szCs w:val="24"/>
        </w:rPr>
        <w:t xml:space="preserve">When you send an email, remember to include your full name.  Use capital and lowercase letters, correct punctuation, and good grammar.  </w:t>
      </w:r>
      <w:r w:rsidR="00DD62E4" w:rsidRPr="00DD62E4">
        <w:rPr>
          <w:b/>
          <w:sz w:val="24"/>
          <w:szCs w:val="24"/>
        </w:rPr>
        <w:t xml:space="preserve">All email will be answered </w:t>
      </w:r>
      <w:r w:rsidR="00DD62E4" w:rsidRPr="00DD62E4">
        <w:rPr>
          <w:sz w:val="24"/>
          <w:szCs w:val="24"/>
        </w:rPr>
        <w:t xml:space="preserve">quickly if sent during office hours. </w:t>
      </w:r>
      <w:r w:rsidR="00DD62E4">
        <w:rPr>
          <w:sz w:val="24"/>
          <w:szCs w:val="24"/>
        </w:rPr>
        <w:t xml:space="preserve"> If </w:t>
      </w:r>
      <w:r w:rsidR="00DD62E4" w:rsidRPr="00DD62E4">
        <w:rPr>
          <w:sz w:val="24"/>
          <w:szCs w:val="24"/>
        </w:rPr>
        <w:t xml:space="preserve">sent outside of that time, you should still receive a response within 24 hours unless it is the weekend. </w:t>
      </w:r>
    </w:p>
    <w:p w14:paraId="68716EAD" w14:textId="18C3438A" w:rsidR="0060170C" w:rsidRDefault="0060170C" w:rsidP="00E33BEB">
      <w:pPr>
        <w:ind w:left="2160" w:hanging="2160"/>
        <w:rPr>
          <w:sz w:val="24"/>
          <w:szCs w:val="24"/>
        </w:rPr>
      </w:pPr>
      <w:r w:rsidRPr="00E33BEB">
        <w:rPr>
          <w:sz w:val="24"/>
          <w:szCs w:val="24"/>
          <w:u w:val="single"/>
        </w:rPr>
        <w:t>Required Text</w:t>
      </w:r>
      <w:r>
        <w:rPr>
          <w:sz w:val="24"/>
          <w:szCs w:val="24"/>
        </w:rPr>
        <w:t xml:space="preserve">: </w:t>
      </w:r>
      <w:r w:rsidR="00E33BEB">
        <w:rPr>
          <w:sz w:val="24"/>
          <w:szCs w:val="24"/>
        </w:rPr>
        <w:tab/>
      </w:r>
      <w:r w:rsidR="00DD62E4" w:rsidRPr="00DD62E4">
        <w:rPr>
          <w:i/>
          <w:sz w:val="24"/>
          <w:szCs w:val="24"/>
        </w:rPr>
        <w:t>Stand Up, Speak Out: The Practice and Ethics of Public Speaking</w:t>
      </w:r>
      <w:r w:rsidR="00DD62E4">
        <w:rPr>
          <w:sz w:val="24"/>
          <w:szCs w:val="24"/>
        </w:rPr>
        <w:t xml:space="preserve">. University of Minnesota Library Publishing, 2016.  </w:t>
      </w:r>
      <w:hyperlink r:id="rId12" w:history="1">
        <w:r w:rsidR="00DD62E4" w:rsidRPr="00371D28">
          <w:rPr>
            <w:rStyle w:val="Hyperlink"/>
            <w:sz w:val="24"/>
            <w:szCs w:val="24"/>
          </w:rPr>
          <w:t>https://open.lib.umn.edu/publicspeaking/front-matter/publisher-information/</w:t>
        </w:r>
      </w:hyperlink>
    </w:p>
    <w:p w14:paraId="63B6A396" w14:textId="77777777" w:rsidR="00257270" w:rsidRDefault="00E33BEB" w:rsidP="00C76653">
      <w:pPr>
        <w:rPr>
          <w:sz w:val="24"/>
          <w:szCs w:val="24"/>
        </w:rPr>
      </w:pPr>
      <w:r w:rsidRPr="00E33BEB">
        <w:rPr>
          <w:sz w:val="24"/>
          <w:szCs w:val="24"/>
          <w:u w:val="single"/>
        </w:rPr>
        <w:t>Materials</w:t>
      </w:r>
      <w:r w:rsidR="00CF6BF9">
        <w:rPr>
          <w:sz w:val="24"/>
          <w:szCs w:val="24"/>
        </w:rPr>
        <w:t xml:space="preserve">: </w:t>
      </w:r>
      <w:r w:rsidR="00CF6BF9">
        <w:rPr>
          <w:sz w:val="24"/>
          <w:szCs w:val="24"/>
        </w:rPr>
        <w:tab/>
      </w:r>
      <w:r w:rsidR="00CF6BF9">
        <w:rPr>
          <w:sz w:val="24"/>
          <w:szCs w:val="24"/>
        </w:rPr>
        <w:tab/>
      </w:r>
      <w:r w:rsidR="00DD62E4">
        <w:rPr>
          <w:sz w:val="24"/>
          <w:szCs w:val="24"/>
        </w:rPr>
        <w:t xml:space="preserve"> </w:t>
      </w:r>
      <w:r w:rsidR="00257270">
        <w:rPr>
          <w:sz w:val="24"/>
          <w:szCs w:val="24"/>
        </w:rPr>
        <w:t xml:space="preserve">Laptop or computer for recording speeches (phones are another option  </w:t>
      </w:r>
    </w:p>
    <w:p w14:paraId="68716EAE" w14:textId="52694DF6" w:rsidR="00E33BEB" w:rsidRDefault="00257270" w:rsidP="00C76653">
      <w:pPr>
        <w:rPr>
          <w:sz w:val="24"/>
          <w:szCs w:val="24"/>
        </w:rPr>
      </w:pPr>
      <w:r>
        <w:rPr>
          <w:sz w:val="24"/>
          <w:szCs w:val="24"/>
        </w:rPr>
        <w:t xml:space="preserve">                                         but are not as easy to use)</w:t>
      </w:r>
    </w:p>
    <w:p w14:paraId="68716EAF" w14:textId="77777777" w:rsidR="00E33BEB" w:rsidRDefault="00E33BEB" w:rsidP="00C76653">
      <w:pPr>
        <w:rPr>
          <w:sz w:val="24"/>
          <w:szCs w:val="24"/>
        </w:rPr>
      </w:pPr>
      <w:r w:rsidRPr="00E33BEB">
        <w:rPr>
          <w:sz w:val="24"/>
          <w:szCs w:val="24"/>
          <w:u w:val="single"/>
        </w:rPr>
        <w:t>Grading Scale</w:t>
      </w:r>
      <w:r>
        <w:rPr>
          <w:sz w:val="24"/>
          <w:szCs w:val="24"/>
        </w:rPr>
        <w:t xml:space="preserve">: </w:t>
      </w:r>
      <w:r>
        <w:rPr>
          <w:sz w:val="24"/>
          <w:szCs w:val="24"/>
        </w:rPr>
        <w:tab/>
        <w:t>A= 90 to 100</w:t>
      </w:r>
      <w:r>
        <w:rPr>
          <w:sz w:val="24"/>
          <w:szCs w:val="24"/>
        </w:rPr>
        <w:tab/>
        <w:t>B= 80 to 89</w:t>
      </w:r>
      <w:r>
        <w:rPr>
          <w:sz w:val="24"/>
          <w:szCs w:val="24"/>
        </w:rPr>
        <w:tab/>
        <w:t>C= 70 to 79</w:t>
      </w:r>
      <w:r>
        <w:rPr>
          <w:sz w:val="24"/>
          <w:szCs w:val="24"/>
        </w:rPr>
        <w:tab/>
        <w:t>D= 60 to 69</w:t>
      </w:r>
      <w:r>
        <w:rPr>
          <w:sz w:val="24"/>
          <w:szCs w:val="24"/>
        </w:rPr>
        <w:tab/>
        <w:t>F= 0 to 59</w:t>
      </w:r>
    </w:p>
    <w:p w14:paraId="68716EB0" w14:textId="77777777" w:rsidR="00E33BEB" w:rsidRDefault="00E33BEB" w:rsidP="00C76653">
      <w:pPr>
        <w:rPr>
          <w:sz w:val="24"/>
          <w:szCs w:val="24"/>
        </w:rPr>
      </w:pPr>
      <w:r w:rsidRPr="00E33BEB">
        <w:rPr>
          <w:sz w:val="24"/>
          <w:szCs w:val="24"/>
          <w:u w:val="single"/>
        </w:rPr>
        <w:t>Meeting Objectives</w:t>
      </w:r>
      <w:r>
        <w:rPr>
          <w:sz w:val="24"/>
          <w:szCs w:val="24"/>
        </w:rPr>
        <w:t xml:space="preserve">: </w:t>
      </w:r>
    </w:p>
    <w:p w14:paraId="68716EB1" w14:textId="78127B41" w:rsidR="00B87802" w:rsidRDefault="007327F3" w:rsidP="00E33BEB">
      <w:pPr>
        <w:pStyle w:val="ListParagraph"/>
        <w:numPr>
          <w:ilvl w:val="0"/>
          <w:numId w:val="2"/>
        </w:numPr>
        <w:rPr>
          <w:sz w:val="24"/>
          <w:szCs w:val="24"/>
        </w:rPr>
      </w:pPr>
      <w:r>
        <w:rPr>
          <w:sz w:val="24"/>
          <w:szCs w:val="24"/>
        </w:rPr>
        <w:t xml:space="preserve">Major </w:t>
      </w:r>
      <w:r w:rsidR="008F11AA">
        <w:rPr>
          <w:sz w:val="24"/>
          <w:szCs w:val="24"/>
        </w:rPr>
        <w:t xml:space="preserve">Speeches:  </w:t>
      </w:r>
      <w:r w:rsidR="00257270">
        <w:rPr>
          <w:sz w:val="24"/>
          <w:szCs w:val="24"/>
        </w:rPr>
        <w:t>35</w:t>
      </w:r>
      <w:r w:rsidR="00AE2522">
        <w:rPr>
          <w:sz w:val="24"/>
          <w:szCs w:val="24"/>
        </w:rPr>
        <w:t xml:space="preserve">0 points </w:t>
      </w:r>
      <w:r w:rsidR="00257270">
        <w:rPr>
          <w:sz w:val="24"/>
          <w:szCs w:val="24"/>
        </w:rPr>
        <w:t>(125 points each/2</w:t>
      </w:r>
      <w:r w:rsidR="00B87802">
        <w:rPr>
          <w:sz w:val="24"/>
          <w:szCs w:val="24"/>
        </w:rPr>
        <w:t xml:space="preserve"> speeches</w:t>
      </w:r>
      <w:r w:rsidR="00257270">
        <w:rPr>
          <w:sz w:val="24"/>
          <w:szCs w:val="24"/>
        </w:rPr>
        <w:t xml:space="preserve"> and 100 points/1 speech</w:t>
      </w:r>
      <w:r w:rsidR="00B87802">
        <w:rPr>
          <w:sz w:val="24"/>
          <w:szCs w:val="24"/>
        </w:rPr>
        <w:t>)</w:t>
      </w:r>
      <w:r w:rsidR="00D05C38">
        <w:rPr>
          <w:sz w:val="24"/>
          <w:szCs w:val="24"/>
        </w:rPr>
        <w:t xml:space="preserve">  </w:t>
      </w:r>
    </w:p>
    <w:p w14:paraId="68716EB2" w14:textId="77A36E15" w:rsidR="00B87802" w:rsidRDefault="00257270" w:rsidP="00E33BEB">
      <w:pPr>
        <w:pStyle w:val="ListParagraph"/>
        <w:numPr>
          <w:ilvl w:val="0"/>
          <w:numId w:val="2"/>
        </w:numPr>
        <w:rPr>
          <w:sz w:val="24"/>
          <w:szCs w:val="24"/>
        </w:rPr>
      </w:pPr>
      <w:r>
        <w:rPr>
          <w:sz w:val="24"/>
          <w:szCs w:val="24"/>
        </w:rPr>
        <w:t>Quizzes</w:t>
      </w:r>
      <w:r w:rsidR="008F11AA">
        <w:rPr>
          <w:sz w:val="24"/>
          <w:szCs w:val="24"/>
        </w:rPr>
        <w:t xml:space="preserve">:  </w:t>
      </w:r>
      <w:r>
        <w:rPr>
          <w:sz w:val="24"/>
          <w:szCs w:val="24"/>
        </w:rPr>
        <w:t>160 points (2</w:t>
      </w:r>
      <w:r w:rsidR="007327F3">
        <w:rPr>
          <w:sz w:val="24"/>
          <w:szCs w:val="24"/>
        </w:rPr>
        <w:t>0</w:t>
      </w:r>
      <w:r>
        <w:rPr>
          <w:sz w:val="24"/>
          <w:szCs w:val="24"/>
        </w:rPr>
        <w:t xml:space="preserve"> points each x 8 quizzes</w:t>
      </w:r>
      <w:r w:rsidR="00684446">
        <w:rPr>
          <w:sz w:val="24"/>
          <w:szCs w:val="24"/>
        </w:rPr>
        <w:t>)</w:t>
      </w:r>
      <w:r w:rsidR="00D05C38">
        <w:rPr>
          <w:sz w:val="24"/>
          <w:szCs w:val="24"/>
        </w:rPr>
        <w:tab/>
      </w:r>
      <w:r w:rsidR="00D05C38">
        <w:rPr>
          <w:sz w:val="24"/>
          <w:szCs w:val="24"/>
        </w:rPr>
        <w:tab/>
      </w:r>
    </w:p>
    <w:p w14:paraId="68716EB3" w14:textId="7D50F811" w:rsidR="00B87802" w:rsidRDefault="00FF6DA3" w:rsidP="00E33BEB">
      <w:pPr>
        <w:pStyle w:val="ListParagraph"/>
        <w:numPr>
          <w:ilvl w:val="0"/>
          <w:numId w:val="2"/>
        </w:numPr>
        <w:rPr>
          <w:sz w:val="24"/>
          <w:szCs w:val="24"/>
        </w:rPr>
      </w:pPr>
      <w:r>
        <w:rPr>
          <w:sz w:val="24"/>
          <w:szCs w:val="24"/>
        </w:rPr>
        <w:t xml:space="preserve">Peer </w:t>
      </w:r>
      <w:r w:rsidR="008F11AA">
        <w:rPr>
          <w:sz w:val="24"/>
          <w:szCs w:val="24"/>
        </w:rPr>
        <w:t xml:space="preserve">Evaluations:  </w:t>
      </w:r>
      <w:r w:rsidR="00D05C38">
        <w:rPr>
          <w:sz w:val="24"/>
          <w:szCs w:val="24"/>
        </w:rPr>
        <w:t>4</w:t>
      </w:r>
      <w:r w:rsidR="00257270">
        <w:rPr>
          <w:sz w:val="24"/>
          <w:szCs w:val="24"/>
        </w:rPr>
        <w:t>0</w:t>
      </w:r>
      <w:r w:rsidR="00AE2522">
        <w:rPr>
          <w:sz w:val="24"/>
          <w:szCs w:val="24"/>
        </w:rPr>
        <w:t xml:space="preserve"> points </w:t>
      </w:r>
      <w:r w:rsidR="00D05C38">
        <w:rPr>
          <w:sz w:val="24"/>
          <w:szCs w:val="24"/>
        </w:rPr>
        <w:t>(20</w:t>
      </w:r>
      <w:r w:rsidR="006D4238">
        <w:rPr>
          <w:sz w:val="24"/>
          <w:szCs w:val="24"/>
        </w:rPr>
        <w:t xml:space="preserve"> points each x 2</w:t>
      </w:r>
      <w:r w:rsidR="00B87802">
        <w:rPr>
          <w:sz w:val="24"/>
          <w:szCs w:val="24"/>
        </w:rPr>
        <w:t xml:space="preserve"> evaluations)</w:t>
      </w:r>
      <w:r w:rsidR="00D05C38">
        <w:rPr>
          <w:sz w:val="24"/>
          <w:szCs w:val="24"/>
        </w:rPr>
        <w:t xml:space="preserve"> </w:t>
      </w:r>
    </w:p>
    <w:p w14:paraId="68716EB4" w14:textId="2A9D842F" w:rsidR="00E33BEB" w:rsidRDefault="006D4238" w:rsidP="00E33BEB">
      <w:pPr>
        <w:pStyle w:val="ListParagraph"/>
        <w:numPr>
          <w:ilvl w:val="0"/>
          <w:numId w:val="2"/>
        </w:numPr>
        <w:rPr>
          <w:sz w:val="24"/>
          <w:szCs w:val="24"/>
        </w:rPr>
      </w:pPr>
      <w:r>
        <w:rPr>
          <w:sz w:val="24"/>
          <w:szCs w:val="24"/>
        </w:rPr>
        <w:t>Class A</w:t>
      </w:r>
      <w:r w:rsidR="00B87802">
        <w:rPr>
          <w:sz w:val="24"/>
          <w:szCs w:val="24"/>
        </w:rPr>
        <w:t>ssignments</w:t>
      </w:r>
      <w:r>
        <w:rPr>
          <w:sz w:val="24"/>
          <w:szCs w:val="24"/>
        </w:rPr>
        <w:t>:  15</w:t>
      </w:r>
      <w:r w:rsidR="003E386C">
        <w:rPr>
          <w:sz w:val="24"/>
          <w:szCs w:val="24"/>
        </w:rPr>
        <w:t>0</w:t>
      </w:r>
      <w:r w:rsidR="00AE2522">
        <w:rPr>
          <w:sz w:val="24"/>
          <w:szCs w:val="24"/>
        </w:rPr>
        <w:t xml:space="preserve"> points (various points per assignment)</w:t>
      </w:r>
      <w:r w:rsidR="00D05C38">
        <w:rPr>
          <w:sz w:val="24"/>
          <w:szCs w:val="24"/>
        </w:rPr>
        <w:t xml:space="preserve">  </w:t>
      </w:r>
    </w:p>
    <w:p w14:paraId="68716EB5" w14:textId="1A0C661C" w:rsidR="00E33BEB" w:rsidRDefault="006D4238" w:rsidP="00E33BEB">
      <w:pPr>
        <w:pStyle w:val="ListParagraph"/>
        <w:numPr>
          <w:ilvl w:val="0"/>
          <w:numId w:val="2"/>
        </w:numPr>
        <w:rPr>
          <w:sz w:val="24"/>
          <w:szCs w:val="24"/>
        </w:rPr>
      </w:pPr>
      <w:r>
        <w:rPr>
          <w:sz w:val="24"/>
          <w:szCs w:val="24"/>
        </w:rPr>
        <w:t>Discussion Questions:</w:t>
      </w:r>
      <w:r w:rsidR="00257270">
        <w:rPr>
          <w:sz w:val="24"/>
          <w:szCs w:val="24"/>
        </w:rPr>
        <w:t xml:space="preserve"> 200 points (20 points x 10</w:t>
      </w:r>
      <w:r>
        <w:rPr>
          <w:sz w:val="24"/>
          <w:szCs w:val="24"/>
        </w:rPr>
        <w:t>)</w:t>
      </w:r>
      <w:r w:rsidR="00D05C38">
        <w:rPr>
          <w:sz w:val="24"/>
          <w:szCs w:val="24"/>
        </w:rPr>
        <w:tab/>
      </w:r>
    </w:p>
    <w:p w14:paraId="68716EB6" w14:textId="2C3BEB11" w:rsidR="00B87802" w:rsidRPr="00B87802" w:rsidRDefault="008F11AA" w:rsidP="00B87802">
      <w:pPr>
        <w:pStyle w:val="ListParagraph"/>
        <w:ind w:left="1440"/>
        <w:rPr>
          <w:b/>
          <w:sz w:val="24"/>
          <w:szCs w:val="24"/>
        </w:rPr>
      </w:pPr>
      <w:r>
        <w:rPr>
          <w:b/>
          <w:sz w:val="24"/>
          <w:szCs w:val="24"/>
        </w:rPr>
        <w:t xml:space="preserve">Total Possible Points: </w:t>
      </w:r>
      <w:r w:rsidR="00B87802" w:rsidRPr="00B87802">
        <w:rPr>
          <w:b/>
          <w:sz w:val="24"/>
          <w:szCs w:val="24"/>
        </w:rPr>
        <w:t xml:space="preserve"> </w:t>
      </w:r>
      <w:r w:rsidR="00AE2522">
        <w:rPr>
          <w:b/>
          <w:sz w:val="24"/>
          <w:szCs w:val="24"/>
        </w:rPr>
        <w:t xml:space="preserve"> </w:t>
      </w:r>
      <w:r w:rsidR="00D05C38">
        <w:rPr>
          <w:b/>
          <w:sz w:val="24"/>
          <w:szCs w:val="24"/>
        </w:rPr>
        <w:t>900</w:t>
      </w:r>
      <w:r w:rsidR="00257270">
        <w:rPr>
          <w:b/>
          <w:sz w:val="24"/>
          <w:szCs w:val="24"/>
        </w:rPr>
        <w:t xml:space="preserve"> </w:t>
      </w:r>
      <w:r w:rsidR="00B87802" w:rsidRPr="00B87802">
        <w:rPr>
          <w:b/>
          <w:sz w:val="24"/>
          <w:szCs w:val="24"/>
        </w:rPr>
        <w:t>points</w:t>
      </w:r>
    </w:p>
    <w:p w14:paraId="68716EB7" w14:textId="717A117A" w:rsidR="00636CFC" w:rsidRDefault="00636CFC" w:rsidP="00636CFC">
      <w:pPr>
        <w:rPr>
          <w:sz w:val="24"/>
          <w:szCs w:val="24"/>
        </w:rPr>
      </w:pPr>
      <w:r w:rsidRPr="00636CFC">
        <w:rPr>
          <w:sz w:val="24"/>
          <w:szCs w:val="24"/>
          <w:u w:val="single"/>
        </w:rPr>
        <w:lastRenderedPageBreak/>
        <w:t>Important Note</w:t>
      </w:r>
      <w:r>
        <w:rPr>
          <w:sz w:val="24"/>
          <w:szCs w:val="24"/>
        </w:rPr>
        <w:t>: Regardless of scores on individual assignm</w:t>
      </w:r>
      <w:r w:rsidR="00AE2522">
        <w:rPr>
          <w:sz w:val="24"/>
          <w:szCs w:val="24"/>
        </w:rPr>
        <w:t xml:space="preserve">ents, you must complete all three </w:t>
      </w:r>
      <w:r>
        <w:rPr>
          <w:sz w:val="24"/>
          <w:szCs w:val="24"/>
        </w:rPr>
        <w:t xml:space="preserve"> major speech assignments to be considered for a passing grade of C.</w:t>
      </w:r>
    </w:p>
    <w:p w14:paraId="72FD5E11" w14:textId="7D0EAFFA" w:rsidR="00AE2522" w:rsidRDefault="00AE2522" w:rsidP="00636CFC">
      <w:pPr>
        <w:rPr>
          <w:sz w:val="24"/>
          <w:szCs w:val="24"/>
        </w:rPr>
      </w:pPr>
    </w:p>
    <w:p w14:paraId="68716EB8" w14:textId="77777777" w:rsidR="00636CFC" w:rsidRDefault="00636CFC" w:rsidP="00636CFC">
      <w:pPr>
        <w:rPr>
          <w:sz w:val="24"/>
          <w:szCs w:val="24"/>
        </w:rPr>
      </w:pPr>
      <w:r w:rsidRPr="00636CFC">
        <w:rPr>
          <w:sz w:val="24"/>
          <w:szCs w:val="24"/>
          <w:u w:val="single"/>
        </w:rPr>
        <w:t>Specific learning outcomes</w:t>
      </w:r>
      <w:r>
        <w:rPr>
          <w:sz w:val="24"/>
          <w:szCs w:val="24"/>
        </w:rPr>
        <w:t>:</w:t>
      </w:r>
    </w:p>
    <w:p w14:paraId="68716EB9" w14:textId="77777777" w:rsidR="00636CFC" w:rsidRDefault="00636CFC" w:rsidP="00636CFC">
      <w:pPr>
        <w:pStyle w:val="ListParagraph"/>
        <w:numPr>
          <w:ilvl w:val="0"/>
          <w:numId w:val="3"/>
        </w:numPr>
        <w:rPr>
          <w:sz w:val="24"/>
          <w:szCs w:val="24"/>
        </w:rPr>
      </w:pPr>
      <w:r>
        <w:rPr>
          <w:sz w:val="24"/>
          <w:szCs w:val="24"/>
        </w:rPr>
        <w:t>Refine ability to set speaking goal and appropriate thesis;</w:t>
      </w:r>
    </w:p>
    <w:p w14:paraId="68716EBA" w14:textId="77777777" w:rsidR="00636CFC" w:rsidRDefault="00636CFC" w:rsidP="00636CFC">
      <w:pPr>
        <w:pStyle w:val="ListParagraph"/>
        <w:numPr>
          <w:ilvl w:val="0"/>
          <w:numId w:val="3"/>
        </w:numPr>
        <w:rPr>
          <w:sz w:val="24"/>
          <w:szCs w:val="24"/>
        </w:rPr>
      </w:pPr>
      <w:r>
        <w:rPr>
          <w:sz w:val="24"/>
          <w:szCs w:val="24"/>
        </w:rPr>
        <w:t>Make choices appropriate to context and audience;</w:t>
      </w:r>
    </w:p>
    <w:p w14:paraId="68716EBB" w14:textId="77777777" w:rsidR="00636CFC" w:rsidRDefault="00636CFC" w:rsidP="00636CFC">
      <w:pPr>
        <w:pStyle w:val="ListParagraph"/>
        <w:numPr>
          <w:ilvl w:val="0"/>
          <w:numId w:val="3"/>
        </w:numPr>
        <w:rPr>
          <w:sz w:val="24"/>
          <w:szCs w:val="24"/>
        </w:rPr>
      </w:pPr>
      <w:r>
        <w:rPr>
          <w:sz w:val="24"/>
          <w:szCs w:val="24"/>
        </w:rPr>
        <w:t>Manage time;</w:t>
      </w:r>
    </w:p>
    <w:p w14:paraId="68716EBC" w14:textId="77777777" w:rsidR="00636CFC" w:rsidRDefault="00636CFC" w:rsidP="00636CFC">
      <w:pPr>
        <w:pStyle w:val="ListParagraph"/>
        <w:numPr>
          <w:ilvl w:val="0"/>
          <w:numId w:val="3"/>
        </w:numPr>
        <w:rPr>
          <w:sz w:val="24"/>
          <w:szCs w:val="24"/>
        </w:rPr>
      </w:pPr>
      <w:r>
        <w:rPr>
          <w:sz w:val="24"/>
          <w:szCs w:val="24"/>
        </w:rPr>
        <w:t>Research and document ideas;</w:t>
      </w:r>
    </w:p>
    <w:p w14:paraId="68716EBD" w14:textId="77777777" w:rsidR="00636CFC" w:rsidRDefault="00636CFC" w:rsidP="00636CFC">
      <w:pPr>
        <w:pStyle w:val="ListParagraph"/>
        <w:numPr>
          <w:ilvl w:val="0"/>
          <w:numId w:val="3"/>
        </w:numPr>
        <w:rPr>
          <w:sz w:val="24"/>
          <w:szCs w:val="24"/>
        </w:rPr>
      </w:pPr>
      <w:r>
        <w:rPr>
          <w:sz w:val="24"/>
          <w:szCs w:val="24"/>
        </w:rPr>
        <w:t>Evaluate information sources;</w:t>
      </w:r>
    </w:p>
    <w:p w14:paraId="68716EBE" w14:textId="77777777" w:rsidR="00636CFC" w:rsidRDefault="00636CFC" w:rsidP="00636CFC">
      <w:pPr>
        <w:pStyle w:val="ListParagraph"/>
        <w:numPr>
          <w:ilvl w:val="0"/>
          <w:numId w:val="3"/>
        </w:numPr>
        <w:rPr>
          <w:sz w:val="24"/>
          <w:szCs w:val="24"/>
        </w:rPr>
      </w:pPr>
      <w:r>
        <w:rPr>
          <w:sz w:val="24"/>
          <w:szCs w:val="24"/>
        </w:rPr>
        <w:t>Organize message in an effective manner and reflect the plan on an outline;</w:t>
      </w:r>
    </w:p>
    <w:p w14:paraId="68716EBF" w14:textId="77777777" w:rsidR="00636CFC" w:rsidRDefault="00636CFC" w:rsidP="00636CFC">
      <w:pPr>
        <w:pStyle w:val="ListParagraph"/>
        <w:numPr>
          <w:ilvl w:val="0"/>
          <w:numId w:val="3"/>
        </w:numPr>
        <w:rPr>
          <w:sz w:val="24"/>
          <w:szCs w:val="24"/>
        </w:rPr>
      </w:pPr>
      <w:r>
        <w:rPr>
          <w:sz w:val="24"/>
          <w:szCs w:val="24"/>
        </w:rPr>
        <w:t>Use language effectively;</w:t>
      </w:r>
    </w:p>
    <w:p w14:paraId="68716EC0" w14:textId="77777777" w:rsidR="00636CFC" w:rsidRDefault="00636CFC" w:rsidP="00636CFC">
      <w:pPr>
        <w:pStyle w:val="ListParagraph"/>
        <w:numPr>
          <w:ilvl w:val="0"/>
          <w:numId w:val="3"/>
        </w:numPr>
        <w:rPr>
          <w:sz w:val="24"/>
          <w:szCs w:val="24"/>
        </w:rPr>
      </w:pPr>
      <w:r>
        <w:rPr>
          <w:sz w:val="24"/>
          <w:szCs w:val="24"/>
        </w:rPr>
        <w:t>Use presentation aids to support audience comprehension;</w:t>
      </w:r>
    </w:p>
    <w:p w14:paraId="68716EC1" w14:textId="77777777" w:rsidR="00636CFC" w:rsidRDefault="00636CFC" w:rsidP="00636CFC">
      <w:pPr>
        <w:pStyle w:val="ListParagraph"/>
        <w:numPr>
          <w:ilvl w:val="0"/>
          <w:numId w:val="3"/>
        </w:numPr>
        <w:rPr>
          <w:sz w:val="24"/>
          <w:szCs w:val="24"/>
        </w:rPr>
      </w:pPr>
      <w:r>
        <w:rPr>
          <w:sz w:val="24"/>
          <w:szCs w:val="24"/>
        </w:rPr>
        <w:t>Use appropriate strategies to appeal to audience reasoning;</w:t>
      </w:r>
    </w:p>
    <w:p w14:paraId="68716EC2" w14:textId="77777777" w:rsidR="00636CFC" w:rsidRDefault="00636CFC" w:rsidP="00636CFC">
      <w:pPr>
        <w:pStyle w:val="ListParagraph"/>
        <w:numPr>
          <w:ilvl w:val="0"/>
          <w:numId w:val="3"/>
        </w:numPr>
        <w:rPr>
          <w:sz w:val="24"/>
          <w:szCs w:val="24"/>
        </w:rPr>
      </w:pPr>
      <w:r>
        <w:rPr>
          <w:sz w:val="24"/>
          <w:szCs w:val="24"/>
        </w:rPr>
        <w:t>Use a natural, conversational style of delivery;</w:t>
      </w:r>
    </w:p>
    <w:p w14:paraId="68716EC3" w14:textId="77777777" w:rsidR="00636CFC" w:rsidRDefault="00636CFC" w:rsidP="00636CFC">
      <w:pPr>
        <w:pStyle w:val="ListParagraph"/>
        <w:numPr>
          <w:ilvl w:val="0"/>
          <w:numId w:val="3"/>
        </w:numPr>
        <w:rPr>
          <w:sz w:val="24"/>
          <w:szCs w:val="24"/>
        </w:rPr>
      </w:pPr>
      <w:r>
        <w:rPr>
          <w:sz w:val="24"/>
          <w:szCs w:val="24"/>
        </w:rPr>
        <w:t>Refine ability to listen critically to a speaker’s message – which includes considering the logic and appropriateness to context.  This also includes understanding the distinctions between informative and persuasive speaking.</w:t>
      </w:r>
    </w:p>
    <w:p w14:paraId="68716EC4" w14:textId="77777777" w:rsidR="00380E7F" w:rsidRDefault="00940B57" w:rsidP="00380E7F">
      <w:pPr>
        <w:rPr>
          <w:sz w:val="24"/>
          <w:szCs w:val="24"/>
        </w:rPr>
      </w:pPr>
      <w:r w:rsidRPr="00940B57">
        <w:rPr>
          <w:sz w:val="24"/>
          <w:szCs w:val="24"/>
          <w:u w:val="single"/>
        </w:rPr>
        <w:t>Core Competencies</w:t>
      </w:r>
      <w:r>
        <w:rPr>
          <w:sz w:val="24"/>
          <w:szCs w:val="24"/>
        </w:rPr>
        <w:t xml:space="preserve">: </w:t>
      </w:r>
    </w:p>
    <w:p w14:paraId="68716EC5" w14:textId="529EB9BF" w:rsidR="00940B57" w:rsidRDefault="00FD3241" w:rsidP="00380E7F">
      <w:pPr>
        <w:rPr>
          <w:sz w:val="24"/>
          <w:szCs w:val="24"/>
        </w:rPr>
      </w:pPr>
      <w:r>
        <w:rPr>
          <w:sz w:val="24"/>
          <w:szCs w:val="24"/>
        </w:rPr>
        <w:t>Valencia faculty have</w:t>
      </w:r>
      <w:r w:rsidR="00940B57">
        <w:rPr>
          <w:sz w:val="24"/>
          <w:szCs w:val="24"/>
        </w:rPr>
        <w:t xml:space="preserve"> defined four interrelated competencies that prepare students to succeed in the world community.  In this course, through classroom lecture and discussion, group work and other learning activities, you will further develop your mastery of these core competencies:</w:t>
      </w:r>
    </w:p>
    <w:p w14:paraId="68716EC6" w14:textId="77777777" w:rsidR="00940B57" w:rsidRDefault="00940B57" w:rsidP="00940B57">
      <w:pPr>
        <w:pStyle w:val="ListParagraph"/>
        <w:numPr>
          <w:ilvl w:val="0"/>
          <w:numId w:val="13"/>
        </w:numPr>
        <w:rPr>
          <w:sz w:val="24"/>
          <w:szCs w:val="24"/>
        </w:rPr>
      </w:pPr>
      <w:r>
        <w:rPr>
          <w:sz w:val="24"/>
          <w:szCs w:val="24"/>
        </w:rPr>
        <w:t>Value: make reasoned value judgments and reasonable commitments</w:t>
      </w:r>
    </w:p>
    <w:p w14:paraId="68716EC7" w14:textId="77777777" w:rsidR="00940B57" w:rsidRDefault="00940B57" w:rsidP="00940B57">
      <w:pPr>
        <w:pStyle w:val="ListParagraph"/>
        <w:numPr>
          <w:ilvl w:val="0"/>
          <w:numId w:val="13"/>
        </w:numPr>
        <w:rPr>
          <w:sz w:val="24"/>
          <w:szCs w:val="24"/>
        </w:rPr>
      </w:pPr>
      <w:r>
        <w:rPr>
          <w:sz w:val="24"/>
          <w:szCs w:val="24"/>
        </w:rPr>
        <w:t>Think: clearly, critically, and creatively.  Analyze, synthesize, integrate and evaluate in many domains of human inquiry</w:t>
      </w:r>
    </w:p>
    <w:p w14:paraId="68716EC8" w14:textId="77777777" w:rsidR="00940B57" w:rsidRDefault="00940B57" w:rsidP="00940B57">
      <w:pPr>
        <w:pStyle w:val="ListParagraph"/>
        <w:numPr>
          <w:ilvl w:val="0"/>
          <w:numId w:val="13"/>
        </w:numPr>
        <w:rPr>
          <w:sz w:val="24"/>
          <w:szCs w:val="24"/>
        </w:rPr>
      </w:pPr>
      <w:r>
        <w:rPr>
          <w:sz w:val="24"/>
          <w:szCs w:val="24"/>
        </w:rPr>
        <w:t>Communicate: with varied audiences using varied means</w:t>
      </w:r>
    </w:p>
    <w:p w14:paraId="68716EC9" w14:textId="77777777" w:rsidR="00940B57" w:rsidRPr="00940B57" w:rsidRDefault="00940B57" w:rsidP="00940B57">
      <w:pPr>
        <w:pStyle w:val="ListParagraph"/>
        <w:numPr>
          <w:ilvl w:val="0"/>
          <w:numId w:val="13"/>
        </w:numPr>
        <w:rPr>
          <w:sz w:val="24"/>
          <w:szCs w:val="24"/>
        </w:rPr>
      </w:pPr>
      <w:r>
        <w:rPr>
          <w:sz w:val="24"/>
          <w:szCs w:val="24"/>
        </w:rPr>
        <w:t>Act: purposefully, reflectively and responsibly</w:t>
      </w:r>
    </w:p>
    <w:p w14:paraId="68716ED6" w14:textId="0B004D6A" w:rsidR="00C12848" w:rsidRDefault="00C12848" w:rsidP="00C12848">
      <w:pPr>
        <w:rPr>
          <w:sz w:val="24"/>
          <w:szCs w:val="24"/>
        </w:rPr>
      </w:pPr>
      <w:r w:rsidRPr="00C12848">
        <w:rPr>
          <w:sz w:val="24"/>
          <w:szCs w:val="24"/>
          <w:u w:val="single"/>
        </w:rPr>
        <w:t>Expec</w:t>
      </w:r>
      <w:r w:rsidR="006D4238">
        <w:rPr>
          <w:sz w:val="24"/>
          <w:szCs w:val="24"/>
          <w:u w:val="single"/>
        </w:rPr>
        <w:t xml:space="preserve">tation for </w:t>
      </w:r>
      <w:r w:rsidRPr="00C12848">
        <w:rPr>
          <w:sz w:val="24"/>
          <w:szCs w:val="24"/>
          <w:u w:val="single"/>
        </w:rPr>
        <w:t>discussion</w:t>
      </w:r>
      <w:r w:rsidR="006D4238">
        <w:rPr>
          <w:sz w:val="24"/>
          <w:szCs w:val="24"/>
          <w:u w:val="single"/>
        </w:rPr>
        <w:t xml:space="preserve"> forum</w:t>
      </w:r>
      <w:r>
        <w:rPr>
          <w:sz w:val="24"/>
          <w:szCs w:val="24"/>
        </w:rPr>
        <w:t>:</w:t>
      </w:r>
    </w:p>
    <w:p w14:paraId="68716ED9" w14:textId="39FAEC27" w:rsidR="00C12848" w:rsidRDefault="00C12848" w:rsidP="00C12848">
      <w:pPr>
        <w:pStyle w:val="ListParagraph"/>
        <w:numPr>
          <w:ilvl w:val="0"/>
          <w:numId w:val="6"/>
        </w:numPr>
        <w:rPr>
          <w:sz w:val="24"/>
          <w:szCs w:val="24"/>
        </w:rPr>
      </w:pPr>
      <w:r>
        <w:rPr>
          <w:sz w:val="24"/>
          <w:szCs w:val="24"/>
        </w:rPr>
        <w:t>The expectation for this class is that EVERY STUDE</w:t>
      </w:r>
      <w:r w:rsidR="006D4238">
        <w:rPr>
          <w:sz w:val="24"/>
          <w:szCs w:val="24"/>
        </w:rPr>
        <w:t>NT will engage in the discussion forum each week that it is assigned</w:t>
      </w:r>
      <w:r>
        <w:rPr>
          <w:sz w:val="24"/>
          <w:szCs w:val="24"/>
        </w:rPr>
        <w:t>.  This course</w:t>
      </w:r>
      <w:r w:rsidR="000B72A7">
        <w:rPr>
          <w:sz w:val="24"/>
          <w:szCs w:val="24"/>
        </w:rPr>
        <w:t xml:space="preserve"> is your opportunity to become more competent communicators and one of the ways to do this is to practice appropriate, ethical and effective communication with your classmates. </w:t>
      </w:r>
      <w:r>
        <w:rPr>
          <w:sz w:val="24"/>
          <w:szCs w:val="24"/>
        </w:rPr>
        <w:t xml:space="preserve"> </w:t>
      </w:r>
    </w:p>
    <w:p w14:paraId="6A426EFB" w14:textId="2CB79026" w:rsidR="005F193B" w:rsidRPr="005F193B" w:rsidRDefault="005F193B" w:rsidP="00C12848">
      <w:pPr>
        <w:pStyle w:val="ListParagraph"/>
        <w:numPr>
          <w:ilvl w:val="0"/>
          <w:numId w:val="6"/>
        </w:numPr>
        <w:rPr>
          <w:color w:val="00B050"/>
          <w:sz w:val="24"/>
          <w:szCs w:val="24"/>
        </w:rPr>
      </w:pPr>
      <w:r w:rsidRPr="005F193B">
        <w:rPr>
          <w:b/>
          <w:sz w:val="24"/>
          <w:szCs w:val="24"/>
        </w:rPr>
        <w:t xml:space="preserve">Your initial post </w:t>
      </w:r>
      <w:r w:rsidR="008872B9">
        <w:rPr>
          <w:b/>
          <w:sz w:val="24"/>
          <w:szCs w:val="24"/>
        </w:rPr>
        <w:t xml:space="preserve">of at least 200 words </w:t>
      </w:r>
      <w:r w:rsidRPr="005F193B">
        <w:rPr>
          <w:b/>
          <w:sz w:val="24"/>
          <w:szCs w:val="24"/>
        </w:rPr>
        <w:t>is due Thursday by 11:</w:t>
      </w:r>
      <w:r w:rsidRPr="00DA343E">
        <w:rPr>
          <w:b/>
          <w:sz w:val="24"/>
          <w:szCs w:val="24"/>
        </w:rPr>
        <w:t>59pm and</w:t>
      </w:r>
      <w:r w:rsidR="00DA343E" w:rsidRPr="00DA343E">
        <w:rPr>
          <w:b/>
          <w:sz w:val="24"/>
          <w:szCs w:val="24"/>
        </w:rPr>
        <w:t xml:space="preserve"> will NOT be counted for credit after this time</w:t>
      </w:r>
      <w:r w:rsidR="00DA343E" w:rsidRPr="00DA343E">
        <w:rPr>
          <w:sz w:val="24"/>
          <w:szCs w:val="24"/>
        </w:rPr>
        <w:t>.</w:t>
      </w:r>
      <w:r w:rsidR="00DA343E">
        <w:rPr>
          <w:sz w:val="24"/>
          <w:szCs w:val="24"/>
        </w:rPr>
        <w:t xml:space="preserve"> T</w:t>
      </w:r>
      <w:r>
        <w:rPr>
          <w:sz w:val="24"/>
          <w:szCs w:val="24"/>
        </w:rPr>
        <w:t xml:space="preserve">he 2 responses to your classmates are due by Monday at 11:59pm.  </w:t>
      </w:r>
      <w:r w:rsidR="008872B9">
        <w:rPr>
          <w:sz w:val="24"/>
          <w:szCs w:val="24"/>
        </w:rPr>
        <w:t xml:space="preserve">They should be at least 100 words in length.  </w:t>
      </w:r>
      <w:r w:rsidRPr="005F193B">
        <w:rPr>
          <w:color w:val="00B050"/>
          <w:sz w:val="24"/>
          <w:szCs w:val="24"/>
        </w:rPr>
        <w:t>Please note that Canvas will only list the final due date</w:t>
      </w:r>
      <w:r w:rsidR="009F5DCA">
        <w:rPr>
          <w:color w:val="00B050"/>
          <w:sz w:val="24"/>
          <w:szCs w:val="24"/>
        </w:rPr>
        <w:t xml:space="preserve"> of this two part assignment</w:t>
      </w:r>
      <w:r w:rsidRPr="005F193B">
        <w:rPr>
          <w:color w:val="00B050"/>
          <w:sz w:val="24"/>
          <w:szCs w:val="24"/>
        </w:rPr>
        <w:t xml:space="preserve"> even though your initial post is due before that.  </w:t>
      </w:r>
    </w:p>
    <w:p w14:paraId="68716EDA" w14:textId="5EB2699D" w:rsidR="00B06A9B" w:rsidRDefault="00B06A9B" w:rsidP="00D05C38">
      <w:pPr>
        <w:pStyle w:val="ListParagraph"/>
        <w:numPr>
          <w:ilvl w:val="0"/>
          <w:numId w:val="6"/>
        </w:numPr>
        <w:rPr>
          <w:sz w:val="24"/>
          <w:szCs w:val="24"/>
        </w:rPr>
      </w:pPr>
      <w:r>
        <w:rPr>
          <w:sz w:val="24"/>
          <w:szCs w:val="24"/>
        </w:rPr>
        <w:lastRenderedPageBreak/>
        <w:t>Parti</w:t>
      </w:r>
      <w:r w:rsidR="009F5DCA">
        <w:rPr>
          <w:sz w:val="24"/>
          <w:szCs w:val="24"/>
        </w:rPr>
        <w:t>cipation requires good r</w:t>
      </w:r>
      <w:r w:rsidR="000B72A7">
        <w:rPr>
          <w:sz w:val="24"/>
          <w:szCs w:val="24"/>
        </w:rPr>
        <w:t>eading</w:t>
      </w:r>
      <w:r>
        <w:rPr>
          <w:sz w:val="24"/>
          <w:szCs w:val="24"/>
        </w:rPr>
        <w:t xml:space="preserve"> and a sincere effort to process what other people are saying.  </w:t>
      </w:r>
      <w:r w:rsidRPr="000C7200">
        <w:rPr>
          <w:b/>
          <w:sz w:val="24"/>
          <w:szCs w:val="24"/>
        </w:rPr>
        <w:t>Please focus on the discussion and do your best to share your own view</w:t>
      </w:r>
      <w:r>
        <w:rPr>
          <w:sz w:val="24"/>
          <w:szCs w:val="24"/>
        </w:rPr>
        <w:t>.</w:t>
      </w:r>
      <w:r w:rsidR="00AE2522">
        <w:rPr>
          <w:sz w:val="24"/>
          <w:szCs w:val="24"/>
        </w:rPr>
        <w:t xml:space="preserve">  We will </w:t>
      </w:r>
      <w:r w:rsidR="00353902">
        <w:rPr>
          <w:sz w:val="24"/>
          <w:szCs w:val="24"/>
        </w:rPr>
        <w:t xml:space="preserve">use the </w:t>
      </w:r>
      <w:r w:rsidR="00353902" w:rsidRPr="00353902">
        <w:rPr>
          <w:i/>
          <w:sz w:val="24"/>
          <w:szCs w:val="24"/>
        </w:rPr>
        <w:t>13 Principles of How To Treat Each Other</w:t>
      </w:r>
      <w:r w:rsidR="00353902">
        <w:rPr>
          <w:sz w:val="24"/>
          <w:szCs w:val="24"/>
        </w:rPr>
        <w:t xml:space="preserve"> to guide our discussions.  You can read them here: </w:t>
      </w:r>
      <w:hyperlink r:id="rId13" w:history="1">
        <w:r w:rsidR="00D05C38" w:rsidRPr="00371D28">
          <w:rPr>
            <w:rStyle w:val="Hyperlink"/>
            <w:sz w:val="24"/>
            <w:szCs w:val="24"/>
          </w:rPr>
          <w:t>https://valenciacollege.edu/students/peace-justice-institute/who-we-are/documents/how-we-treat-each-other-full-page.pdf</w:t>
        </w:r>
      </w:hyperlink>
    </w:p>
    <w:p w14:paraId="68716EDB" w14:textId="2DA2AFE5" w:rsidR="00940B57" w:rsidRDefault="00940B57" w:rsidP="00C12848">
      <w:pPr>
        <w:pStyle w:val="ListParagraph"/>
        <w:numPr>
          <w:ilvl w:val="0"/>
          <w:numId w:val="6"/>
        </w:numPr>
        <w:rPr>
          <w:sz w:val="24"/>
          <w:szCs w:val="24"/>
        </w:rPr>
      </w:pPr>
      <w:r>
        <w:rPr>
          <w:sz w:val="24"/>
          <w:szCs w:val="24"/>
        </w:rPr>
        <w:t>Class discussion is crucial for the understanding of the conc</w:t>
      </w:r>
      <w:r w:rsidR="00437E4E">
        <w:rPr>
          <w:sz w:val="24"/>
          <w:szCs w:val="24"/>
        </w:rPr>
        <w:t>epts.  Think of you</w:t>
      </w:r>
      <w:r w:rsidR="000B72A7">
        <w:rPr>
          <w:sz w:val="24"/>
          <w:szCs w:val="24"/>
        </w:rPr>
        <w:t>r participation</w:t>
      </w:r>
      <w:r w:rsidR="00437E4E">
        <w:rPr>
          <w:sz w:val="24"/>
          <w:szCs w:val="24"/>
        </w:rPr>
        <w:t xml:space="preserve"> as proof of your engagement and commitment to this class.  </w:t>
      </w:r>
    </w:p>
    <w:p w14:paraId="7AA99FC9" w14:textId="77777777" w:rsidR="000B72A7" w:rsidRDefault="000B72A7" w:rsidP="000C7200">
      <w:pPr>
        <w:rPr>
          <w:sz w:val="24"/>
          <w:szCs w:val="24"/>
          <w:u w:val="single"/>
        </w:rPr>
      </w:pPr>
    </w:p>
    <w:p w14:paraId="68716EDE" w14:textId="5863D316" w:rsidR="000C7200" w:rsidRDefault="000C7200" w:rsidP="000C7200">
      <w:pPr>
        <w:rPr>
          <w:sz w:val="24"/>
          <w:szCs w:val="24"/>
          <w:u w:val="single"/>
        </w:rPr>
      </w:pPr>
      <w:r w:rsidRPr="000C7200">
        <w:rPr>
          <w:sz w:val="24"/>
          <w:szCs w:val="24"/>
          <w:u w:val="single"/>
        </w:rPr>
        <w:t>Late Assignments:</w:t>
      </w:r>
    </w:p>
    <w:p w14:paraId="68716EDF" w14:textId="1EE2D7BE" w:rsidR="007561D8" w:rsidRDefault="007561D8" w:rsidP="000C7200">
      <w:pPr>
        <w:pStyle w:val="ListParagraph"/>
        <w:numPr>
          <w:ilvl w:val="0"/>
          <w:numId w:val="8"/>
        </w:numPr>
        <w:rPr>
          <w:sz w:val="24"/>
          <w:szCs w:val="24"/>
          <w:u w:val="single"/>
        </w:rPr>
      </w:pPr>
      <w:r>
        <w:rPr>
          <w:sz w:val="24"/>
          <w:szCs w:val="24"/>
        </w:rPr>
        <w:t>A</w:t>
      </w:r>
      <w:r w:rsidR="000B72A7">
        <w:rPr>
          <w:sz w:val="24"/>
          <w:szCs w:val="24"/>
        </w:rPr>
        <w:t>ll of the assigned readings should</w:t>
      </w:r>
      <w:r>
        <w:rPr>
          <w:sz w:val="24"/>
          <w:szCs w:val="24"/>
        </w:rPr>
        <w:t xml:space="preserve"> be completed </w:t>
      </w:r>
      <w:r w:rsidRPr="007561D8">
        <w:rPr>
          <w:b/>
          <w:sz w:val="24"/>
          <w:szCs w:val="24"/>
        </w:rPr>
        <w:t>BEFORE</w:t>
      </w:r>
      <w:r>
        <w:rPr>
          <w:sz w:val="24"/>
          <w:szCs w:val="24"/>
        </w:rPr>
        <w:t xml:space="preserve"> you </w:t>
      </w:r>
      <w:r w:rsidR="000B72A7">
        <w:rPr>
          <w:sz w:val="24"/>
          <w:szCs w:val="24"/>
        </w:rPr>
        <w:t>take quizzes, participate in the discussion forum or complete assignments (see t</w:t>
      </w:r>
      <w:r>
        <w:rPr>
          <w:sz w:val="24"/>
          <w:szCs w:val="24"/>
        </w:rPr>
        <w:t xml:space="preserve">he course calendar). This will help you to </w:t>
      </w:r>
      <w:r w:rsidR="00FF6DA3">
        <w:rPr>
          <w:sz w:val="24"/>
          <w:szCs w:val="24"/>
        </w:rPr>
        <w:t xml:space="preserve">more fully engage in the </w:t>
      </w:r>
      <w:r>
        <w:rPr>
          <w:sz w:val="24"/>
          <w:szCs w:val="24"/>
        </w:rPr>
        <w:t xml:space="preserve">activities and </w:t>
      </w:r>
      <w:r w:rsidR="00631388">
        <w:rPr>
          <w:sz w:val="24"/>
          <w:szCs w:val="24"/>
        </w:rPr>
        <w:t>discu</w:t>
      </w:r>
      <w:r>
        <w:rPr>
          <w:sz w:val="24"/>
          <w:szCs w:val="24"/>
        </w:rPr>
        <w:t>ssions.</w:t>
      </w:r>
    </w:p>
    <w:p w14:paraId="68716EE2" w14:textId="10E6CD28" w:rsidR="00277403" w:rsidRDefault="000B72A7" w:rsidP="000C7200">
      <w:pPr>
        <w:pStyle w:val="ListParagraph"/>
        <w:numPr>
          <w:ilvl w:val="0"/>
          <w:numId w:val="8"/>
        </w:numPr>
        <w:rPr>
          <w:sz w:val="24"/>
          <w:szCs w:val="24"/>
        </w:rPr>
      </w:pPr>
      <w:r>
        <w:rPr>
          <w:sz w:val="24"/>
          <w:szCs w:val="24"/>
        </w:rPr>
        <w:t>Weekly assignments</w:t>
      </w:r>
      <w:r w:rsidR="00D05C38">
        <w:rPr>
          <w:sz w:val="24"/>
          <w:szCs w:val="24"/>
        </w:rPr>
        <w:t xml:space="preserve">, quizzes, and discussion forum contributions </w:t>
      </w:r>
      <w:r w:rsidR="00D05C38" w:rsidRPr="00D05C38">
        <w:rPr>
          <w:b/>
          <w:sz w:val="24"/>
          <w:szCs w:val="24"/>
          <w:u w:val="single"/>
        </w:rPr>
        <w:t>will not be accepted late</w:t>
      </w:r>
      <w:r w:rsidR="00D05C38">
        <w:rPr>
          <w:sz w:val="24"/>
          <w:szCs w:val="24"/>
        </w:rPr>
        <w:t xml:space="preserve">.  Please note the deadlines for these assignments because they will no longer be available on Canvas once the due date/time has passed.  </w:t>
      </w:r>
      <w:r w:rsidR="00FF6DA3">
        <w:rPr>
          <w:sz w:val="24"/>
          <w:szCs w:val="24"/>
        </w:rPr>
        <w:t>Part of taking a class online means that it is</w:t>
      </w:r>
      <w:r w:rsidR="00D05C38">
        <w:rPr>
          <w:sz w:val="24"/>
          <w:szCs w:val="24"/>
        </w:rPr>
        <w:t xml:space="preserve"> your responsibility to</w:t>
      </w:r>
      <w:r w:rsidR="00FF6DA3">
        <w:rPr>
          <w:sz w:val="24"/>
          <w:szCs w:val="24"/>
        </w:rPr>
        <w:t xml:space="preserve"> keep up with assignments since the professor is not able to verbally remind you like in a traditional classroom setting. </w:t>
      </w:r>
    </w:p>
    <w:p w14:paraId="68716EE3" w14:textId="2C7AC9B3" w:rsidR="00277403" w:rsidRDefault="00277403" w:rsidP="000C7200">
      <w:pPr>
        <w:pStyle w:val="ListParagraph"/>
        <w:numPr>
          <w:ilvl w:val="0"/>
          <w:numId w:val="8"/>
        </w:numPr>
        <w:rPr>
          <w:sz w:val="24"/>
          <w:szCs w:val="24"/>
        </w:rPr>
      </w:pPr>
      <w:r>
        <w:rPr>
          <w:sz w:val="24"/>
          <w:szCs w:val="24"/>
        </w:rPr>
        <w:t>Only one speech</w:t>
      </w:r>
      <w:r w:rsidR="000B72A7">
        <w:rPr>
          <w:sz w:val="24"/>
          <w:szCs w:val="24"/>
        </w:rPr>
        <w:t xml:space="preserve"> may be delivered late and i</w:t>
      </w:r>
      <w:r w:rsidR="00781D70">
        <w:rPr>
          <w:sz w:val="24"/>
          <w:szCs w:val="24"/>
        </w:rPr>
        <w:t xml:space="preserve">t will be subject to a 25% penalty.  </w:t>
      </w:r>
      <w:r w:rsidR="00D05C38">
        <w:rPr>
          <w:sz w:val="24"/>
          <w:szCs w:val="24"/>
        </w:rPr>
        <w:t xml:space="preserve">You must have a documented reason for the late submission.  </w:t>
      </w:r>
      <w:r w:rsidR="00781D70">
        <w:rPr>
          <w:sz w:val="24"/>
          <w:szCs w:val="24"/>
        </w:rPr>
        <w:t xml:space="preserve">There are </w:t>
      </w:r>
      <w:r w:rsidR="000B72A7">
        <w:rPr>
          <w:sz w:val="24"/>
          <w:szCs w:val="24"/>
        </w:rPr>
        <w:t>no make-</w:t>
      </w:r>
      <w:r w:rsidR="009A7556">
        <w:rPr>
          <w:sz w:val="24"/>
          <w:szCs w:val="24"/>
        </w:rPr>
        <w:t xml:space="preserve">ups for </w:t>
      </w:r>
      <w:r w:rsidR="009F5DCA">
        <w:rPr>
          <w:sz w:val="24"/>
          <w:szCs w:val="24"/>
        </w:rPr>
        <w:t>the last</w:t>
      </w:r>
      <w:r w:rsidR="00781D70">
        <w:rPr>
          <w:sz w:val="24"/>
          <w:szCs w:val="24"/>
        </w:rPr>
        <w:t xml:space="preserve"> s</w:t>
      </w:r>
      <w:r w:rsidR="00D05C38">
        <w:rPr>
          <w:sz w:val="24"/>
          <w:szCs w:val="24"/>
        </w:rPr>
        <w:t xml:space="preserve">peech </w:t>
      </w:r>
      <w:r w:rsidR="00781D70">
        <w:rPr>
          <w:sz w:val="24"/>
          <w:szCs w:val="24"/>
        </w:rPr>
        <w:t>because this is considered your final.</w:t>
      </w:r>
    </w:p>
    <w:p w14:paraId="68716EE4" w14:textId="0D1C6C00" w:rsidR="001363C5" w:rsidRPr="001363C5" w:rsidRDefault="000B72A7" w:rsidP="001363C5">
      <w:pPr>
        <w:rPr>
          <w:sz w:val="24"/>
          <w:szCs w:val="24"/>
        </w:rPr>
      </w:pPr>
      <w:r>
        <w:rPr>
          <w:sz w:val="24"/>
          <w:szCs w:val="24"/>
          <w:u w:val="single"/>
        </w:rPr>
        <w:t>Canvas</w:t>
      </w:r>
      <w:r w:rsidR="001363C5" w:rsidRPr="001363C5">
        <w:rPr>
          <w:sz w:val="24"/>
          <w:szCs w:val="24"/>
          <w:u w:val="single"/>
        </w:rPr>
        <w:t>:</w:t>
      </w:r>
      <w:r w:rsidR="001363C5">
        <w:rPr>
          <w:sz w:val="24"/>
          <w:szCs w:val="24"/>
          <w:u w:val="single"/>
        </w:rPr>
        <w:t xml:space="preserve"> </w:t>
      </w:r>
      <w:r>
        <w:rPr>
          <w:sz w:val="24"/>
          <w:szCs w:val="24"/>
        </w:rPr>
        <w:t xml:space="preserve"> Check Canvas</w:t>
      </w:r>
      <w:r w:rsidR="001363C5">
        <w:rPr>
          <w:sz w:val="24"/>
          <w:szCs w:val="24"/>
        </w:rPr>
        <w:t xml:space="preserve"> for any announc</w:t>
      </w:r>
      <w:r>
        <w:rPr>
          <w:sz w:val="24"/>
          <w:szCs w:val="24"/>
        </w:rPr>
        <w:t>ements on a regular basis</w:t>
      </w:r>
      <w:r w:rsidR="00FF6DA3">
        <w:rPr>
          <w:sz w:val="24"/>
          <w:szCs w:val="24"/>
        </w:rPr>
        <w:t xml:space="preserve"> (at least 3 times per week)</w:t>
      </w:r>
      <w:r w:rsidR="001363C5">
        <w:rPr>
          <w:sz w:val="24"/>
          <w:szCs w:val="24"/>
        </w:rPr>
        <w:t xml:space="preserve">.  Your updated grades will also be </w:t>
      </w:r>
      <w:r>
        <w:rPr>
          <w:sz w:val="24"/>
          <w:szCs w:val="24"/>
        </w:rPr>
        <w:t>posted on Canvas</w:t>
      </w:r>
      <w:r w:rsidR="001363C5">
        <w:rPr>
          <w:sz w:val="24"/>
          <w:szCs w:val="24"/>
        </w:rPr>
        <w:t>.</w:t>
      </w:r>
    </w:p>
    <w:p w14:paraId="68716EE5" w14:textId="77777777" w:rsidR="00437E4E" w:rsidRPr="00437E4E" w:rsidRDefault="00437E4E" w:rsidP="00437E4E">
      <w:pPr>
        <w:rPr>
          <w:sz w:val="24"/>
          <w:szCs w:val="24"/>
        </w:rPr>
      </w:pPr>
      <w:r w:rsidRPr="00437E4E">
        <w:rPr>
          <w:sz w:val="24"/>
          <w:szCs w:val="24"/>
          <w:u w:val="single"/>
        </w:rPr>
        <w:t>24 hour Grade Dispute Policy</w:t>
      </w:r>
      <w:r>
        <w:rPr>
          <w:sz w:val="24"/>
          <w:szCs w:val="24"/>
        </w:rPr>
        <w:t xml:space="preserve">: Students who wish to discuss any of their grades should contact the instructor within 24 hours of grades availability.  Do not wait until the end of the semester to question grades or request special considerations.  After the twenty-four hour mark </w:t>
      </w:r>
      <w:r w:rsidRPr="00437E4E">
        <w:rPr>
          <w:b/>
          <w:i/>
          <w:sz w:val="24"/>
          <w:szCs w:val="24"/>
        </w:rPr>
        <w:t>ALL</w:t>
      </w:r>
      <w:r>
        <w:rPr>
          <w:sz w:val="24"/>
          <w:szCs w:val="24"/>
        </w:rPr>
        <w:t xml:space="preserve"> grades are final.</w:t>
      </w:r>
    </w:p>
    <w:p w14:paraId="68716EF0" w14:textId="77777777" w:rsidR="00F16512" w:rsidRDefault="00F16512" w:rsidP="00F16512">
      <w:pPr>
        <w:rPr>
          <w:sz w:val="24"/>
          <w:szCs w:val="24"/>
        </w:rPr>
      </w:pPr>
      <w:r w:rsidRPr="00F16512">
        <w:rPr>
          <w:sz w:val="24"/>
          <w:szCs w:val="24"/>
          <w:u w:val="single"/>
        </w:rPr>
        <w:t>Expectations for speeches</w:t>
      </w:r>
      <w:r>
        <w:rPr>
          <w:sz w:val="24"/>
          <w:szCs w:val="24"/>
        </w:rPr>
        <w:t>:</w:t>
      </w:r>
    </w:p>
    <w:p w14:paraId="68716EF1" w14:textId="3FF43296" w:rsidR="00F16512" w:rsidRDefault="00F16512" w:rsidP="00F16512">
      <w:pPr>
        <w:pStyle w:val="ListParagraph"/>
        <w:numPr>
          <w:ilvl w:val="0"/>
          <w:numId w:val="11"/>
        </w:numPr>
        <w:rPr>
          <w:sz w:val="24"/>
          <w:szCs w:val="24"/>
        </w:rPr>
      </w:pPr>
      <w:r>
        <w:rPr>
          <w:b/>
          <w:sz w:val="24"/>
          <w:szCs w:val="24"/>
        </w:rPr>
        <w:t xml:space="preserve">Speeches are due when they are due </w:t>
      </w:r>
      <w:r>
        <w:rPr>
          <w:sz w:val="24"/>
          <w:szCs w:val="24"/>
        </w:rPr>
        <w:t xml:space="preserve">(see the calendar.)  </w:t>
      </w:r>
      <w:r w:rsidR="001C5722">
        <w:rPr>
          <w:sz w:val="24"/>
          <w:szCs w:val="24"/>
        </w:rPr>
        <w:t>These are the major assignments for this class and must be completed in a timely fashion.</w:t>
      </w:r>
    </w:p>
    <w:p w14:paraId="1645745E" w14:textId="665267B7" w:rsidR="001C5722" w:rsidRDefault="001C5722" w:rsidP="00F16512">
      <w:pPr>
        <w:pStyle w:val="ListParagraph"/>
        <w:numPr>
          <w:ilvl w:val="0"/>
          <w:numId w:val="11"/>
        </w:numPr>
        <w:rPr>
          <w:sz w:val="24"/>
          <w:szCs w:val="24"/>
        </w:rPr>
      </w:pPr>
      <w:r>
        <w:rPr>
          <w:b/>
          <w:sz w:val="24"/>
          <w:szCs w:val="24"/>
        </w:rPr>
        <w:t xml:space="preserve">Audience Requirement: </w:t>
      </w:r>
      <w:r w:rsidR="00D05C38">
        <w:rPr>
          <w:sz w:val="24"/>
          <w:szCs w:val="24"/>
        </w:rPr>
        <w:t xml:space="preserve">This semester, out of an abundance of caution, you will not be required to </w:t>
      </w:r>
      <w:r w:rsidR="00FF6DA3">
        <w:rPr>
          <w:sz w:val="24"/>
          <w:szCs w:val="24"/>
        </w:rPr>
        <w:t xml:space="preserve">gather your own </w:t>
      </w:r>
      <w:r w:rsidR="00D05C38">
        <w:rPr>
          <w:sz w:val="24"/>
          <w:szCs w:val="24"/>
        </w:rPr>
        <w:t>audience when you record your speeches.  However, if you live with family members, roommates, etc., it is a good idea to have them serve as an audience because this will give you more of a ‘real feel’ for a natural speech delivery</w:t>
      </w:r>
      <w:r w:rsidR="00FF6DA3">
        <w:rPr>
          <w:sz w:val="24"/>
          <w:szCs w:val="24"/>
        </w:rPr>
        <w:t xml:space="preserve"> (not a requirement)</w:t>
      </w:r>
      <w:r w:rsidR="00D05C38">
        <w:rPr>
          <w:sz w:val="24"/>
          <w:szCs w:val="24"/>
        </w:rPr>
        <w:t xml:space="preserve">.  </w:t>
      </w:r>
      <w:r w:rsidR="00FF6DA3">
        <w:rPr>
          <w:sz w:val="24"/>
          <w:szCs w:val="24"/>
        </w:rPr>
        <w:t xml:space="preserve">Instead, you will be put into small groups for your peers to watch your uploaded video.  Therefore, when you deliver your speeches, you should speak as </w:t>
      </w:r>
      <w:r w:rsidR="00FF6DA3">
        <w:rPr>
          <w:sz w:val="24"/>
          <w:szCs w:val="24"/>
        </w:rPr>
        <w:lastRenderedPageBreak/>
        <w:t xml:space="preserve">though they were sitting in front of you.  There will also be peer reviews assigned after watching your classmates’ speeches.  </w:t>
      </w:r>
    </w:p>
    <w:p w14:paraId="68716EF5" w14:textId="09819C41" w:rsidR="00E214A4" w:rsidRPr="001C5722" w:rsidRDefault="00E214A4" w:rsidP="001C5722">
      <w:pPr>
        <w:pStyle w:val="ListParagraph"/>
        <w:numPr>
          <w:ilvl w:val="0"/>
          <w:numId w:val="11"/>
        </w:numPr>
        <w:rPr>
          <w:sz w:val="24"/>
          <w:szCs w:val="24"/>
        </w:rPr>
      </w:pPr>
      <w:r w:rsidRPr="001C5722">
        <w:rPr>
          <w:sz w:val="24"/>
          <w:szCs w:val="24"/>
        </w:rPr>
        <w:t>The final speech of the semester must be delivered on time or you will receive a zero (no make-ups).</w:t>
      </w:r>
    </w:p>
    <w:p w14:paraId="68716EF8" w14:textId="613DA335" w:rsidR="00E31771" w:rsidRDefault="00E31771" w:rsidP="00E31771">
      <w:pPr>
        <w:rPr>
          <w:sz w:val="24"/>
          <w:szCs w:val="24"/>
        </w:rPr>
      </w:pPr>
      <w:r>
        <w:rPr>
          <w:sz w:val="24"/>
          <w:szCs w:val="24"/>
          <w:u w:val="single"/>
        </w:rPr>
        <w:t>No Show Policy:</w:t>
      </w:r>
      <w:r>
        <w:rPr>
          <w:sz w:val="24"/>
          <w:szCs w:val="24"/>
        </w:rPr>
        <w:t xml:space="preserve">  It is assumed that a student who has </w:t>
      </w:r>
      <w:r w:rsidR="0096013A">
        <w:rPr>
          <w:sz w:val="24"/>
          <w:szCs w:val="24"/>
        </w:rPr>
        <w:t xml:space="preserve">not </w:t>
      </w:r>
      <w:r w:rsidR="001C5722">
        <w:rPr>
          <w:sz w:val="24"/>
          <w:szCs w:val="24"/>
        </w:rPr>
        <w:t>participated in the discuss</w:t>
      </w:r>
      <w:r w:rsidR="00D05C38">
        <w:rPr>
          <w:sz w:val="24"/>
          <w:szCs w:val="24"/>
        </w:rPr>
        <w:t xml:space="preserve">ion forum during the first week is </w:t>
      </w:r>
      <w:r w:rsidR="0096013A">
        <w:rPr>
          <w:sz w:val="24"/>
          <w:szCs w:val="24"/>
        </w:rPr>
        <w:t xml:space="preserve">a </w:t>
      </w:r>
      <w:r>
        <w:rPr>
          <w:sz w:val="24"/>
          <w:szCs w:val="24"/>
        </w:rPr>
        <w:t>“no show” and will be dropped from the roll.</w:t>
      </w:r>
    </w:p>
    <w:p w14:paraId="68716EF9" w14:textId="42E38F6D" w:rsidR="00E31771" w:rsidRDefault="00E31771" w:rsidP="00E31771">
      <w:pPr>
        <w:rPr>
          <w:sz w:val="24"/>
          <w:szCs w:val="24"/>
        </w:rPr>
      </w:pPr>
      <w:r>
        <w:rPr>
          <w:sz w:val="24"/>
          <w:szCs w:val="24"/>
          <w:u w:val="single"/>
        </w:rPr>
        <w:t>Withdrawal Policy:</w:t>
      </w:r>
      <w:r>
        <w:rPr>
          <w:sz w:val="24"/>
          <w:szCs w:val="24"/>
        </w:rPr>
        <w:t xml:space="preserve"> The withdrawal deadlin</w:t>
      </w:r>
      <w:r w:rsidR="00781D70">
        <w:rPr>
          <w:sz w:val="24"/>
          <w:szCs w:val="24"/>
        </w:rPr>
        <w:t xml:space="preserve">e is </w:t>
      </w:r>
      <w:r w:rsidR="009674DF">
        <w:rPr>
          <w:b/>
          <w:sz w:val="24"/>
          <w:szCs w:val="24"/>
        </w:rPr>
        <w:t>July 1, 2022</w:t>
      </w:r>
      <w:r>
        <w:rPr>
          <w:sz w:val="24"/>
          <w:szCs w:val="24"/>
        </w:rPr>
        <w:t xml:space="preserve">.  You may withdraw yourself from the course until that date. </w:t>
      </w:r>
      <w:r w:rsidR="00F90F26">
        <w:rPr>
          <w:sz w:val="24"/>
          <w:szCs w:val="24"/>
        </w:rPr>
        <w:t>Keep in mind that dropping a course may affect your financial aid or status for international students. Please</w:t>
      </w:r>
      <w:r>
        <w:rPr>
          <w:sz w:val="24"/>
          <w:szCs w:val="24"/>
        </w:rPr>
        <w:t xml:space="preserve"> consider speaking</w:t>
      </w:r>
      <w:r w:rsidR="00C37E3D">
        <w:rPr>
          <w:sz w:val="24"/>
          <w:szCs w:val="24"/>
        </w:rPr>
        <w:t xml:space="preserve"> with the</w:t>
      </w:r>
      <w:r>
        <w:rPr>
          <w:sz w:val="24"/>
          <w:szCs w:val="24"/>
        </w:rPr>
        <w:t xml:space="preserve"> instructor </w:t>
      </w:r>
      <w:r w:rsidR="00430B74">
        <w:rPr>
          <w:sz w:val="24"/>
          <w:szCs w:val="24"/>
        </w:rPr>
        <w:t xml:space="preserve">and/or advisor </w:t>
      </w:r>
      <w:r>
        <w:rPr>
          <w:sz w:val="24"/>
          <w:szCs w:val="24"/>
        </w:rPr>
        <w:t>about your options before withdrawing.  Please note that the instructor will NOT withdraw you f</w:t>
      </w:r>
      <w:r w:rsidR="00430B74">
        <w:rPr>
          <w:sz w:val="24"/>
          <w:szCs w:val="24"/>
        </w:rPr>
        <w:t>or absences without contacting you first</w:t>
      </w:r>
      <w:r>
        <w:rPr>
          <w:sz w:val="24"/>
          <w:szCs w:val="24"/>
        </w:rPr>
        <w:t>.</w:t>
      </w:r>
    </w:p>
    <w:p w14:paraId="68716EFA" w14:textId="77777777" w:rsidR="00E31771" w:rsidRDefault="00E31771" w:rsidP="00E31771">
      <w:pPr>
        <w:rPr>
          <w:sz w:val="24"/>
          <w:szCs w:val="24"/>
          <w:u w:val="single"/>
        </w:rPr>
      </w:pPr>
      <w:r w:rsidRPr="00E31771">
        <w:rPr>
          <w:sz w:val="24"/>
          <w:szCs w:val="24"/>
          <w:u w:val="single"/>
        </w:rPr>
        <w:t>Speech Communication Department Academic Honesty Policy:</w:t>
      </w:r>
    </w:p>
    <w:p w14:paraId="68716EFB" w14:textId="77777777" w:rsidR="00E31771" w:rsidRDefault="00E31771" w:rsidP="00E31771">
      <w:pPr>
        <w:rPr>
          <w:sz w:val="24"/>
          <w:szCs w:val="24"/>
        </w:rPr>
      </w:pPr>
      <w:r>
        <w:rPr>
          <w:sz w:val="24"/>
          <w:szCs w:val="24"/>
        </w:rPr>
        <w:t>All forms of academic dishonesty are prohibited at Valencia.  Academic dishonesty includes, but is not limited to, plagiarism (purposeful and accidental), cheating, furnishing false information forgery, alteration or misuse of documents, misconduct during a testing situation, and misuse of identification with intent to defraud or deceive.</w:t>
      </w:r>
    </w:p>
    <w:p w14:paraId="68716EFC" w14:textId="77777777" w:rsidR="00FB1AA8" w:rsidRDefault="00FB1AA8" w:rsidP="00E31771">
      <w:pPr>
        <w:rPr>
          <w:sz w:val="24"/>
          <w:szCs w:val="24"/>
        </w:rPr>
      </w:pPr>
      <w:r>
        <w:rPr>
          <w:sz w:val="24"/>
          <w:szCs w:val="24"/>
        </w:rPr>
        <w:t>All speeches and assignments must be your original work.  Any sources used in any assignment must be properly cited (this includes both direct quotes as well as information that you synthesize and report in your own words).  Consequences according to Valencia Policies and Procedures include: (</w:t>
      </w:r>
      <w:hyperlink r:id="rId14" w:history="1">
        <w:r w:rsidRPr="005359E8">
          <w:rPr>
            <w:rStyle w:val="Hyperlink"/>
            <w:sz w:val="24"/>
            <w:szCs w:val="24"/>
          </w:rPr>
          <w:t>http://valenciacollege.edu/generalcounsel/policy/default.cfm?policyID=193&amp;volumeID_1=8&amp;navst=0</w:t>
        </w:r>
      </w:hyperlink>
    </w:p>
    <w:p w14:paraId="68716EFD" w14:textId="77777777" w:rsidR="00FB1AA8" w:rsidRDefault="00FB1AA8" w:rsidP="00FB1AA8">
      <w:pPr>
        <w:pStyle w:val="ListParagraph"/>
        <w:numPr>
          <w:ilvl w:val="0"/>
          <w:numId w:val="12"/>
        </w:numPr>
        <w:rPr>
          <w:sz w:val="24"/>
          <w:szCs w:val="24"/>
        </w:rPr>
      </w:pPr>
      <w:r>
        <w:rPr>
          <w:sz w:val="24"/>
          <w:szCs w:val="24"/>
        </w:rPr>
        <w:t>Failure of the assignment</w:t>
      </w:r>
    </w:p>
    <w:p w14:paraId="68716EFE" w14:textId="77777777" w:rsidR="00FB1AA8" w:rsidRDefault="00FB1AA8" w:rsidP="00FB1AA8">
      <w:pPr>
        <w:pStyle w:val="ListParagraph"/>
        <w:numPr>
          <w:ilvl w:val="0"/>
          <w:numId w:val="12"/>
        </w:numPr>
        <w:rPr>
          <w:sz w:val="24"/>
          <w:szCs w:val="24"/>
        </w:rPr>
      </w:pPr>
      <w:r>
        <w:rPr>
          <w:sz w:val="24"/>
          <w:szCs w:val="24"/>
        </w:rPr>
        <w:t>Failure of the course</w:t>
      </w:r>
    </w:p>
    <w:p w14:paraId="68716EFF" w14:textId="77777777" w:rsidR="00FB1AA8" w:rsidRDefault="00FB1AA8" w:rsidP="00FB1AA8">
      <w:pPr>
        <w:pStyle w:val="ListParagraph"/>
        <w:numPr>
          <w:ilvl w:val="0"/>
          <w:numId w:val="12"/>
        </w:numPr>
        <w:rPr>
          <w:sz w:val="24"/>
          <w:szCs w:val="24"/>
        </w:rPr>
      </w:pPr>
      <w:r>
        <w:rPr>
          <w:sz w:val="24"/>
          <w:szCs w:val="24"/>
        </w:rPr>
        <w:t>Being reported to the Dean of Communication which may result in expulsion from the college</w:t>
      </w:r>
    </w:p>
    <w:p w14:paraId="68716F00" w14:textId="77777777" w:rsidR="00FB1AA8" w:rsidRDefault="00FB1AA8" w:rsidP="00FB1AA8">
      <w:pPr>
        <w:rPr>
          <w:sz w:val="24"/>
          <w:szCs w:val="24"/>
        </w:rPr>
      </w:pPr>
      <w:r w:rsidRPr="00FB1AA8">
        <w:rPr>
          <w:sz w:val="24"/>
          <w:szCs w:val="24"/>
          <w:u w:val="single"/>
        </w:rPr>
        <w:t>Students with Disabilities</w:t>
      </w:r>
      <w:r>
        <w:rPr>
          <w:sz w:val="24"/>
          <w:szCs w:val="24"/>
          <w:u w:val="single"/>
        </w:rPr>
        <w:t xml:space="preserve">:  </w:t>
      </w:r>
      <w:r w:rsidRPr="00FB1AA8">
        <w:rPr>
          <w:sz w:val="24"/>
          <w:szCs w:val="24"/>
        </w:rPr>
        <w:t>“Students with disabilities who qualify for aca</w:t>
      </w:r>
      <w:r>
        <w:rPr>
          <w:sz w:val="24"/>
          <w:szCs w:val="24"/>
        </w:rPr>
        <w:t>demic accomodations must provide a letter from the Office for Students with Disabilities (OSD) and discuss specific needs with the professor, preferably during the first two weeks of class.  The Office for Students with Disabilities determine accommodations based on appropriate documentation of disabilities (SSB 102, ext.1523).”</w:t>
      </w:r>
    </w:p>
    <w:p w14:paraId="4A030507" w14:textId="77777777" w:rsidR="00430B74" w:rsidRPr="004717D6" w:rsidRDefault="00430B74" w:rsidP="00430B74">
      <w:pPr>
        <w:rPr>
          <w:rFonts w:cstheme="minorHAnsi"/>
          <w:u w:val="single"/>
        </w:rPr>
      </w:pPr>
      <w:r w:rsidRPr="004717D6">
        <w:rPr>
          <w:rFonts w:cstheme="minorHAnsi"/>
          <w:u w:val="single"/>
        </w:rPr>
        <w:t xml:space="preserve">Security </w:t>
      </w:r>
    </w:p>
    <w:p w14:paraId="70E4B5F5" w14:textId="77777777" w:rsidR="00430B74" w:rsidRPr="004717D6" w:rsidRDefault="00430B74" w:rsidP="00430B74">
      <w:pPr>
        <w:pStyle w:val="NoSpacing"/>
        <w:ind w:left="1440" w:hanging="1440"/>
        <w:rPr>
          <w:rFonts w:eastAsia="Times New Roman" w:cstheme="minorHAnsi"/>
          <w:sz w:val="24"/>
          <w:szCs w:val="24"/>
        </w:rPr>
      </w:pPr>
      <w:r w:rsidRPr="004717D6">
        <w:rPr>
          <w:rFonts w:cstheme="minorHAnsi"/>
          <w:sz w:val="24"/>
          <w:szCs w:val="24"/>
        </w:rPr>
        <w:t xml:space="preserve">Although you may not be on campus as much since you are taking an online class, </w:t>
      </w:r>
      <w:r w:rsidRPr="004717D6">
        <w:rPr>
          <w:rFonts w:eastAsia="Times New Roman" w:cstheme="minorHAnsi"/>
          <w:sz w:val="24"/>
          <w:szCs w:val="24"/>
        </w:rPr>
        <w:t xml:space="preserve">I want to </w:t>
      </w:r>
    </w:p>
    <w:p w14:paraId="11255EBC" w14:textId="77777777" w:rsidR="00430B74" w:rsidRPr="004717D6" w:rsidRDefault="00430B74" w:rsidP="00430B74">
      <w:pPr>
        <w:pStyle w:val="NoSpacing"/>
        <w:ind w:left="1440" w:hanging="1440"/>
        <w:rPr>
          <w:rFonts w:eastAsia="Times New Roman" w:cstheme="minorHAnsi"/>
          <w:sz w:val="24"/>
          <w:szCs w:val="24"/>
        </w:rPr>
      </w:pPr>
      <w:r w:rsidRPr="004717D6">
        <w:rPr>
          <w:rFonts w:eastAsia="Times New Roman" w:cstheme="minorHAnsi"/>
          <w:sz w:val="24"/>
          <w:szCs w:val="24"/>
        </w:rPr>
        <w:t xml:space="preserve">reassure you that our security officers are here around the clock to ensure the safety and </w:t>
      </w:r>
    </w:p>
    <w:p w14:paraId="61B006F8" w14:textId="77777777" w:rsidR="00430B74" w:rsidRPr="004717D6" w:rsidRDefault="00430B74" w:rsidP="00430B74">
      <w:pPr>
        <w:pStyle w:val="NoSpacing"/>
        <w:ind w:left="1440" w:hanging="1440"/>
        <w:rPr>
          <w:rFonts w:eastAsia="Times New Roman" w:cstheme="minorHAnsi"/>
          <w:sz w:val="24"/>
          <w:szCs w:val="24"/>
        </w:rPr>
      </w:pPr>
      <w:r w:rsidRPr="004717D6">
        <w:rPr>
          <w:rFonts w:eastAsia="Times New Roman" w:cstheme="minorHAnsi"/>
          <w:sz w:val="24"/>
          <w:szCs w:val="24"/>
        </w:rPr>
        <w:t xml:space="preserve">security of the campus community.  It’s important to remain alert and aware of your </w:t>
      </w:r>
    </w:p>
    <w:p w14:paraId="39084C88" w14:textId="77777777" w:rsidR="00430B74" w:rsidRPr="004717D6" w:rsidRDefault="00430B74" w:rsidP="00430B74">
      <w:pPr>
        <w:pStyle w:val="NoSpacing"/>
        <w:ind w:left="1440" w:hanging="1440"/>
        <w:rPr>
          <w:rFonts w:eastAsia="Times New Roman" w:cstheme="minorHAnsi"/>
          <w:sz w:val="24"/>
          <w:szCs w:val="24"/>
        </w:rPr>
      </w:pPr>
      <w:r w:rsidRPr="004717D6">
        <w:rPr>
          <w:rFonts w:eastAsia="Times New Roman" w:cstheme="minorHAnsi"/>
          <w:sz w:val="24"/>
          <w:szCs w:val="24"/>
        </w:rPr>
        <w:t xml:space="preserve">surroundings, especially during the early morning or evening hours. Remember that you can </w:t>
      </w:r>
    </w:p>
    <w:p w14:paraId="0E6CE197" w14:textId="77777777" w:rsidR="00430B74" w:rsidRPr="004717D6" w:rsidRDefault="00430B74" w:rsidP="00430B74">
      <w:pPr>
        <w:pStyle w:val="NoSpacing"/>
        <w:ind w:left="1440" w:hanging="1440"/>
        <w:rPr>
          <w:rFonts w:eastAsia="Times New Roman" w:cstheme="minorHAnsi"/>
          <w:sz w:val="24"/>
          <w:szCs w:val="24"/>
        </w:rPr>
      </w:pPr>
      <w:r w:rsidRPr="004717D6">
        <w:rPr>
          <w:rFonts w:eastAsia="Times New Roman" w:cstheme="minorHAnsi"/>
          <w:sz w:val="24"/>
          <w:szCs w:val="24"/>
        </w:rPr>
        <w:lastRenderedPageBreak/>
        <w:t xml:space="preserve">always call security for an escort if you feel uncomfortable walking alone on campus.  White </w:t>
      </w:r>
    </w:p>
    <w:p w14:paraId="02170BB7" w14:textId="77777777" w:rsidR="00430B74" w:rsidRPr="004717D6" w:rsidRDefault="00430B74" w:rsidP="00430B74">
      <w:pPr>
        <w:pStyle w:val="NoSpacing"/>
        <w:ind w:left="1440" w:hanging="1440"/>
        <w:rPr>
          <w:rFonts w:eastAsia="Times New Roman" w:cstheme="minorHAnsi"/>
          <w:sz w:val="24"/>
          <w:szCs w:val="24"/>
        </w:rPr>
      </w:pPr>
      <w:r w:rsidRPr="004717D6">
        <w:rPr>
          <w:rFonts w:eastAsia="Times New Roman" w:cstheme="minorHAnsi"/>
          <w:sz w:val="24"/>
          <w:szCs w:val="24"/>
        </w:rPr>
        <w:t xml:space="preserve">security phones can also be found in many of our buildings; simply pick up the phone and </w:t>
      </w:r>
    </w:p>
    <w:p w14:paraId="49292540" w14:textId="77777777" w:rsidR="00430B74" w:rsidRPr="004717D6" w:rsidRDefault="00430B74" w:rsidP="00430B74">
      <w:pPr>
        <w:pStyle w:val="NoSpacing"/>
        <w:ind w:left="1440" w:hanging="1440"/>
        <w:rPr>
          <w:rFonts w:eastAsia="Times New Roman" w:cstheme="minorHAnsi"/>
          <w:sz w:val="24"/>
          <w:szCs w:val="24"/>
        </w:rPr>
      </w:pPr>
      <w:r w:rsidRPr="004717D6">
        <w:rPr>
          <w:rFonts w:eastAsia="Times New Roman" w:cstheme="minorHAnsi"/>
          <w:sz w:val="24"/>
          <w:szCs w:val="24"/>
        </w:rPr>
        <w:t xml:space="preserve">security will answer.  </w:t>
      </w:r>
    </w:p>
    <w:p w14:paraId="4A86E3D0" w14:textId="77777777" w:rsidR="00430B74" w:rsidRPr="004717D6" w:rsidRDefault="00430B74" w:rsidP="00430B74">
      <w:pPr>
        <w:pStyle w:val="NoSpacing"/>
        <w:ind w:left="1440" w:hanging="1440"/>
        <w:rPr>
          <w:rFonts w:eastAsia="Times New Roman" w:cstheme="minorHAnsi"/>
          <w:sz w:val="24"/>
          <w:szCs w:val="24"/>
        </w:rPr>
      </w:pPr>
    </w:p>
    <w:p w14:paraId="33DE920F" w14:textId="77777777" w:rsidR="00430B74" w:rsidRPr="004717D6" w:rsidRDefault="00430B74" w:rsidP="00430B74">
      <w:pPr>
        <w:pStyle w:val="NoSpacing"/>
        <w:ind w:left="1440" w:hanging="1440"/>
        <w:rPr>
          <w:rFonts w:eastAsia="Times New Roman" w:cstheme="minorHAnsi"/>
          <w:sz w:val="24"/>
          <w:szCs w:val="24"/>
        </w:rPr>
      </w:pPr>
      <w:r w:rsidRPr="004717D6">
        <w:rPr>
          <w:rFonts w:eastAsia="Times New Roman" w:cstheme="minorHAnsi"/>
          <w:sz w:val="24"/>
          <w:szCs w:val="24"/>
        </w:rPr>
        <w:t xml:space="preserve">Finally, report any suspicious persons to West Campus Security at 407-582-1000, 407-582-1030 </w:t>
      </w:r>
    </w:p>
    <w:p w14:paraId="7C9607B6" w14:textId="77777777" w:rsidR="00430B74" w:rsidRPr="004717D6" w:rsidRDefault="00430B74" w:rsidP="00430B74">
      <w:pPr>
        <w:pStyle w:val="NoSpacing"/>
        <w:ind w:left="1440" w:hanging="1440"/>
        <w:rPr>
          <w:rFonts w:eastAsia="Times New Roman" w:cstheme="minorHAnsi"/>
          <w:sz w:val="24"/>
          <w:szCs w:val="24"/>
        </w:rPr>
      </w:pPr>
      <w:r w:rsidRPr="004717D6">
        <w:rPr>
          <w:rFonts w:eastAsia="Times New Roman" w:cstheme="minorHAnsi"/>
          <w:sz w:val="24"/>
          <w:szCs w:val="24"/>
        </w:rPr>
        <w:t>(after-hours number) or by using the yellow emergency call boxes located on light poles in the</w:t>
      </w:r>
    </w:p>
    <w:p w14:paraId="22B2CF26" w14:textId="77777777" w:rsidR="00430B74" w:rsidRPr="004717D6" w:rsidRDefault="00430B74" w:rsidP="00430B74">
      <w:pPr>
        <w:pStyle w:val="NoSpacing"/>
        <w:ind w:left="1440" w:hanging="1440"/>
        <w:rPr>
          <w:rFonts w:eastAsia="Times New Roman" w:cstheme="minorHAnsi"/>
          <w:sz w:val="24"/>
          <w:szCs w:val="24"/>
        </w:rPr>
      </w:pPr>
      <w:r w:rsidRPr="004717D6">
        <w:rPr>
          <w:rFonts w:eastAsia="Times New Roman" w:cstheme="minorHAnsi"/>
          <w:sz w:val="24"/>
          <w:szCs w:val="24"/>
        </w:rPr>
        <w:t xml:space="preserve"> parking lots and along walkways.</w:t>
      </w:r>
    </w:p>
    <w:p w14:paraId="40C1AC5D" w14:textId="1068DA97" w:rsidR="00430B74" w:rsidRDefault="00430B74" w:rsidP="00430B74">
      <w:pPr>
        <w:pStyle w:val="NoSpacing"/>
        <w:ind w:left="1440" w:hanging="1440"/>
        <w:rPr>
          <w:rFonts w:eastAsia="Times New Roman"/>
          <w:sz w:val="24"/>
          <w:szCs w:val="24"/>
        </w:rPr>
      </w:pPr>
    </w:p>
    <w:p w14:paraId="219690AC" w14:textId="2838EAB5" w:rsidR="00430B74" w:rsidRDefault="00430B74" w:rsidP="00430B74">
      <w:pPr>
        <w:pStyle w:val="NoSpacing"/>
        <w:ind w:left="1440" w:hanging="1440"/>
        <w:rPr>
          <w:rFonts w:eastAsia="Times New Roman"/>
          <w:sz w:val="24"/>
          <w:szCs w:val="24"/>
        </w:rPr>
      </w:pPr>
    </w:p>
    <w:p w14:paraId="2A90DB86" w14:textId="12427F3F" w:rsidR="00430B74" w:rsidRDefault="00430B74" w:rsidP="00430B74">
      <w:pPr>
        <w:pStyle w:val="NoSpacing"/>
        <w:ind w:left="1440" w:hanging="1440"/>
        <w:rPr>
          <w:rFonts w:eastAsia="Times New Roman"/>
          <w:sz w:val="24"/>
          <w:szCs w:val="24"/>
        </w:rPr>
      </w:pPr>
    </w:p>
    <w:p w14:paraId="1C184604" w14:textId="77777777" w:rsidR="00430B74" w:rsidRDefault="00430B74" w:rsidP="00430B74">
      <w:pPr>
        <w:pStyle w:val="NoSpacing"/>
        <w:ind w:left="1440" w:hanging="1440"/>
        <w:rPr>
          <w:rFonts w:eastAsia="Times New Roman"/>
          <w:sz w:val="24"/>
          <w:szCs w:val="24"/>
        </w:rPr>
      </w:pPr>
    </w:p>
    <w:p w14:paraId="60FE312B" w14:textId="77777777" w:rsidR="00430B74" w:rsidRDefault="00430B74" w:rsidP="00430B74">
      <w:pPr>
        <w:pStyle w:val="NoSpacing"/>
        <w:rPr>
          <w:sz w:val="24"/>
          <w:szCs w:val="24"/>
          <w:u w:val="single"/>
        </w:rPr>
      </w:pPr>
      <w:r w:rsidRPr="00F92127">
        <w:rPr>
          <w:sz w:val="24"/>
          <w:szCs w:val="24"/>
          <w:u w:val="single"/>
        </w:rPr>
        <w:t>Baycare Behavioral Health’s Student Assistance Program</w:t>
      </w:r>
    </w:p>
    <w:p w14:paraId="12B1201B" w14:textId="77777777" w:rsidR="00430B74" w:rsidRDefault="00430B74" w:rsidP="00430B74">
      <w:pPr>
        <w:pStyle w:val="NoSpacing"/>
        <w:rPr>
          <w:rFonts w:ascii="Calibri" w:hAnsi="Calibri" w:cs="Calibri"/>
          <w:bCs/>
          <w:sz w:val="24"/>
          <w:szCs w:val="24"/>
          <w:u w:val="single"/>
        </w:rPr>
      </w:pPr>
    </w:p>
    <w:p w14:paraId="30296B59" w14:textId="77777777" w:rsidR="00430B74" w:rsidRPr="00430B74" w:rsidRDefault="00430B74" w:rsidP="00430B74">
      <w:pPr>
        <w:pStyle w:val="NoSpacing"/>
        <w:rPr>
          <w:sz w:val="24"/>
          <w:szCs w:val="24"/>
        </w:rPr>
      </w:pPr>
      <w:r>
        <w:rPr>
          <w:sz w:val="24"/>
          <w:szCs w:val="24"/>
        </w:rPr>
        <w:tab/>
        <w:t>“</w:t>
      </w:r>
      <w:r w:rsidRPr="00430B74">
        <w:rPr>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430B74">
        <w:rPr>
          <w:b/>
          <w:i/>
          <w:sz w:val="24"/>
          <w:szCs w:val="24"/>
        </w:rPr>
        <w:t>Baycare Behavioral Health’s confidential student assistance program</w:t>
      </w:r>
      <w:r w:rsidRPr="00430B74">
        <w:rPr>
          <w:i/>
          <w:sz w:val="24"/>
          <w:szCs w:val="24"/>
        </w:rPr>
        <w:t xml:space="preserve"> phone counseling services by calling </w:t>
      </w:r>
      <w:r w:rsidRPr="00430B74">
        <w:rPr>
          <w:b/>
          <w:i/>
          <w:sz w:val="24"/>
          <w:szCs w:val="24"/>
        </w:rPr>
        <w:t>(800) 878-5470</w:t>
      </w:r>
      <w:r w:rsidRPr="00430B74">
        <w:rPr>
          <w:i/>
          <w:sz w:val="24"/>
          <w:szCs w:val="24"/>
        </w:rPr>
        <w:t>.  Three free confidential face-to-face counseling sessions are also available to students.”</w:t>
      </w:r>
    </w:p>
    <w:p w14:paraId="4008105F" w14:textId="77777777" w:rsidR="00430B74" w:rsidRDefault="00430B74" w:rsidP="00430B74"/>
    <w:p w14:paraId="68716F02" w14:textId="77777777" w:rsidR="001363C5" w:rsidRDefault="001363C5" w:rsidP="00FB1AA8">
      <w:pPr>
        <w:rPr>
          <w:sz w:val="24"/>
          <w:szCs w:val="24"/>
        </w:rPr>
      </w:pPr>
      <w:r w:rsidRPr="00D01170">
        <w:rPr>
          <w:sz w:val="24"/>
          <w:szCs w:val="24"/>
          <w:u w:val="single"/>
        </w:rPr>
        <w:t>Syllabus Disclaimer</w:t>
      </w:r>
      <w:r>
        <w:rPr>
          <w:sz w:val="24"/>
          <w:szCs w:val="24"/>
        </w:rPr>
        <w:t>: Having read and gone over this syllabus and by remaining enrolled in the course, you are entering into a contract to complete the course requirements and respect classroom policies.  The above information, as well as the course calendar, is subject to written or verbal change at the discretion of the professor. Changes made to course requirements or the course schedule will be announced in class.</w:t>
      </w:r>
    </w:p>
    <w:p w14:paraId="68716F03" w14:textId="77777777" w:rsidR="001363C5" w:rsidRDefault="001363C5" w:rsidP="00FB1AA8">
      <w:pPr>
        <w:rPr>
          <w:sz w:val="24"/>
          <w:szCs w:val="24"/>
        </w:rPr>
      </w:pPr>
      <w:r>
        <w:rPr>
          <w:sz w:val="24"/>
          <w:szCs w:val="24"/>
        </w:rPr>
        <w:t>Part of exercising the Act Core Competency at Valencia</w:t>
      </w:r>
      <w:r w:rsidR="00D01170">
        <w:rPr>
          <w:sz w:val="24"/>
          <w:szCs w:val="24"/>
        </w:rPr>
        <w:t xml:space="preserve"> is taking full responsibility for yourself and for your work.  Communication with your instructor is of the utmost importance should you encounter personal issues, computer problems, or health problems that prevent your regular attendance or timely work.  I am happy and eager to help you succeed in this course, but ultimately you and only you are responsible for your success in this course.</w:t>
      </w:r>
    </w:p>
    <w:p w14:paraId="68716F04" w14:textId="77777777" w:rsidR="00942CDF" w:rsidRPr="00FB1AA8" w:rsidRDefault="00942CDF" w:rsidP="00FB1AA8">
      <w:pPr>
        <w:rPr>
          <w:sz w:val="24"/>
          <w:szCs w:val="24"/>
        </w:rPr>
      </w:pPr>
    </w:p>
    <w:p w14:paraId="68716F05" w14:textId="77777777" w:rsidR="00FB1AA8" w:rsidRPr="00FB1AA8" w:rsidRDefault="00FB1AA8" w:rsidP="00E31771">
      <w:pPr>
        <w:rPr>
          <w:sz w:val="24"/>
          <w:szCs w:val="24"/>
        </w:rPr>
      </w:pPr>
    </w:p>
    <w:p w14:paraId="68716F06" w14:textId="77777777" w:rsidR="00277403" w:rsidRPr="00FB1AA8" w:rsidRDefault="00277403" w:rsidP="00277403">
      <w:pPr>
        <w:rPr>
          <w:sz w:val="24"/>
          <w:szCs w:val="24"/>
        </w:rPr>
      </w:pPr>
    </w:p>
    <w:p w14:paraId="68716F07" w14:textId="77777777" w:rsidR="00277403" w:rsidRPr="00FB1AA8" w:rsidRDefault="00277403" w:rsidP="00277403">
      <w:pPr>
        <w:rPr>
          <w:sz w:val="24"/>
          <w:szCs w:val="24"/>
        </w:rPr>
      </w:pPr>
    </w:p>
    <w:p w14:paraId="68716F08" w14:textId="77777777" w:rsidR="00C12848" w:rsidRPr="00FB1AA8" w:rsidRDefault="00C12848" w:rsidP="00C12848">
      <w:pPr>
        <w:rPr>
          <w:sz w:val="24"/>
          <w:szCs w:val="24"/>
        </w:rPr>
      </w:pPr>
    </w:p>
    <w:p w14:paraId="68716F09" w14:textId="6A42CEC8" w:rsidR="000361A2" w:rsidRDefault="000361A2" w:rsidP="000361A2">
      <w:pPr>
        <w:rPr>
          <w:sz w:val="24"/>
          <w:szCs w:val="24"/>
        </w:rPr>
      </w:pPr>
      <w:r w:rsidRPr="00FB1AA8">
        <w:rPr>
          <w:sz w:val="24"/>
          <w:szCs w:val="24"/>
        </w:rPr>
        <w:tab/>
      </w:r>
    </w:p>
    <w:p w14:paraId="2003CBDD" w14:textId="4CB0A4C4" w:rsidR="00430B74" w:rsidRDefault="00430B74" w:rsidP="000361A2">
      <w:pPr>
        <w:rPr>
          <w:sz w:val="24"/>
          <w:szCs w:val="24"/>
        </w:rPr>
      </w:pPr>
    </w:p>
    <w:p w14:paraId="2FADD7FC" w14:textId="3B439DC9" w:rsidR="00430B74" w:rsidRDefault="00430B74" w:rsidP="000361A2">
      <w:pPr>
        <w:rPr>
          <w:sz w:val="24"/>
          <w:szCs w:val="24"/>
        </w:rPr>
      </w:pPr>
    </w:p>
    <w:p w14:paraId="2C090D8D" w14:textId="7259926B" w:rsidR="00430B74" w:rsidRDefault="00430B74" w:rsidP="000361A2">
      <w:pPr>
        <w:rPr>
          <w:sz w:val="24"/>
          <w:szCs w:val="24"/>
        </w:rPr>
      </w:pPr>
    </w:p>
    <w:p w14:paraId="7152F58D" w14:textId="16A3049B" w:rsidR="00430B74" w:rsidRDefault="00430B74" w:rsidP="000361A2">
      <w:pPr>
        <w:rPr>
          <w:sz w:val="24"/>
          <w:szCs w:val="24"/>
        </w:rPr>
      </w:pPr>
    </w:p>
    <w:p w14:paraId="06F474D2" w14:textId="6B324CD7" w:rsidR="00430B74" w:rsidRDefault="00430B74" w:rsidP="000361A2">
      <w:pPr>
        <w:rPr>
          <w:sz w:val="24"/>
          <w:szCs w:val="24"/>
        </w:rPr>
      </w:pPr>
    </w:p>
    <w:tbl>
      <w:tblPr>
        <w:tblStyle w:val="TableGrid"/>
        <w:tblW w:w="0" w:type="auto"/>
        <w:tblLook w:val="04A0" w:firstRow="1" w:lastRow="0" w:firstColumn="1" w:lastColumn="0" w:noHBand="0" w:noVBand="1"/>
      </w:tblPr>
      <w:tblGrid>
        <w:gridCol w:w="1562"/>
        <w:gridCol w:w="2887"/>
        <w:gridCol w:w="4901"/>
      </w:tblGrid>
      <w:tr w:rsidR="00430B74" w14:paraId="201B2B57" w14:textId="77777777" w:rsidTr="00C95126">
        <w:tc>
          <w:tcPr>
            <w:tcW w:w="9350" w:type="dxa"/>
            <w:gridSpan w:val="3"/>
          </w:tcPr>
          <w:p w14:paraId="332A2C34" w14:textId="6986455B" w:rsidR="00430B74" w:rsidRPr="004E4445" w:rsidRDefault="00430B74" w:rsidP="00C95126">
            <w:pPr>
              <w:tabs>
                <w:tab w:val="left" w:pos="2145"/>
                <w:tab w:val="center" w:pos="4567"/>
              </w:tabs>
              <w:rPr>
                <w:b/>
                <w:sz w:val="28"/>
                <w:szCs w:val="28"/>
              </w:rPr>
            </w:pPr>
            <w:r>
              <w:rPr>
                <w:b/>
                <w:sz w:val="28"/>
                <w:szCs w:val="28"/>
              </w:rPr>
              <w:tab/>
              <w:t xml:space="preserve">Online </w:t>
            </w:r>
            <w:r>
              <w:rPr>
                <w:b/>
                <w:sz w:val="28"/>
                <w:szCs w:val="28"/>
              </w:rPr>
              <w:tab/>
              <w:t>Fundamentals of Speech (SPC1608</w:t>
            </w:r>
            <w:r w:rsidRPr="004E4445">
              <w:rPr>
                <w:b/>
                <w:sz w:val="28"/>
                <w:szCs w:val="28"/>
              </w:rPr>
              <w:t>)</w:t>
            </w:r>
          </w:p>
          <w:p w14:paraId="73EE82C1" w14:textId="3A7A66DF" w:rsidR="00430B74" w:rsidRPr="004E4445" w:rsidRDefault="00430B74" w:rsidP="00C95126">
            <w:pPr>
              <w:jc w:val="center"/>
              <w:rPr>
                <w:b/>
              </w:rPr>
            </w:pPr>
            <w:r>
              <w:rPr>
                <w:b/>
                <w:sz w:val="28"/>
                <w:szCs w:val="28"/>
              </w:rPr>
              <w:t>Class Schedule, Summer 2020</w:t>
            </w:r>
          </w:p>
        </w:tc>
      </w:tr>
      <w:tr w:rsidR="00430B74" w14:paraId="22B51B77" w14:textId="77777777" w:rsidTr="00667117">
        <w:tc>
          <w:tcPr>
            <w:tcW w:w="1562" w:type="dxa"/>
          </w:tcPr>
          <w:p w14:paraId="4D5A5A95" w14:textId="77777777" w:rsidR="00430B74" w:rsidRPr="004E4445" w:rsidRDefault="00430B74" w:rsidP="00C95126">
            <w:pPr>
              <w:jc w:val="center"/>
              <w:rPr>
                <w:b/>
                <w:sz w:val="26"/>
                <w:szCs w:val="26"/>
              </w:rPr>
            </w:pPr>
            <w:r w:rsidRPr="004E4445">
              <w:rPr>
                <w:b/>
                <w:sz w:val="26"/>
                <w:szCs w:val="26"/>
              </w:rPr>
              <w:t>Date</w:t>
            </w:r>
          </w:p>
        </w:tc>
        <w:tc>
          <w:tcPr>
            <w:tcW w:w="2887" w:type="dxa"/>
          </w:tcPr>
          <w:p w14:paraId="1E51E5E4" w14:textId="77777777" w:rsidR="00430B74" w:rsidRPr="004E4445" w:rsidRDefault="00430B74" w:rsidP="00C95126">
            <w:pPr>
              <w:jc w:val="center"/>
              <w:rPr>
                <w:b/>
                <w:sz w:val="26"/>
                <w:szCs w:val="26"/>
              </w:rPr>
            </w:pPr>
            <w:r>
              <w:rPr>
                <w:b/>
                <w:sz w:val="26"/>
                <w:szCs w:val="26"/>
              </w:rPr>
              <w:t>Topic</w:t>
            </w:r>
          </w:p>
        </w:tc>
        <w:tc>
          <w:tcPr>
            <w:tcW w:w="4901" w:type="dxa"/>
          </w:tcPr>
          <w:p w14:paraId="46ED148C" w14:textId="1DC75343" w:rsidR="00430B74" w:rsidRDefault="00430B74" w:rsidP="00C95126">
            <w:pPr>
              <w:jc w:val="center"/>
              <w:rPr>
                <w:b/>
                <w:sz w:val="26"/>
                <w:szCs w:val="26"/>
              </w:rPr>
            </w:pPr>
            <w:r>
              <w:rPr>
                <w:b/>
                <w:sz w:val="26"/>
                <w:szCs w:val="26"/>
              </w:rPr>
              <w:t>Readings</w:t>
            </w:r>
          </w:p>
          <w:p w14:paraId="2519111F" w14:textId="77777777" w:rsidR="00430B74" w:rsidRDefault="00430B74" w:rsidP="00430B74">
            <w:pPr>
              <w:jc w:val="center"/>
              <w:rPr>
                <w:sz w:val="24"/>
                <w:szCs w:val="24"/>
              </w:rPr>
            </w:pPr>
            <w:r w:rsidRPr="004E4445">
              <w:rPr>
                <w:sz w:val="24"/>
                <w:szCs w:val="24"/>
              </w:rPr>
              <w:t xml:space="preserve">(From </w:t>
            </w:r>
            <w:r w:rsidRPr="00430B74">
              <w:rPr>
                <w:i/>
                <w:sz w:val="24"/>
                <w:szCs w:val="24"/>
              </w:rPr>
              <w:t>Speak Up, Speak Out: The Practice and Ethics of Public Speaking</w:t>
            </w:r>
            <w:r>
              <w:rPr>
                <w:sz w:val="24"/>
                <w:szCs w:val="24"/>
              </w:rPr>
              <w:t xml:space="preserve">. </w:t>
            </w:r>
          </w:p>
          <w:p w14:paraId="51FA5F7A" w14:textId="2C75E31A" w:rsidR="00430B74" w:rsidRDefault="002754C7" w:rsidP="00430B74">
            <w:pPr>
              <w:jc w:val="center"/>
              <w:rPr>
                <w:sz w:val="24"/>
                <w:szCs w:val="24"/>
              </w:rPr>
            </w:pPr>
            <w:hyperlink r:id="rId15" w:history="1">
              <w:r w:rsidR="00430B74" w:rsidRPr="00371D28">
                <w:rPr>
                  <w:rStyle w:val="Hyperlink"/>
                  <w:sz w:val="24"/>
                  <w:szCs w:val="24"/>
                </w:rPr>
                <w:t>https://open.lib.umn.edu/publicspeaking/front-matter/publisher-information/</w:t>
              </w:r>
            </w:hyperlink>
          </w:p>
          <w:p w14:paraId="103A2BF5" w14:textId="5144A853" w:rsidR="00430B74" w:rsidRPr="004E4445" w:rsidRDefault="00430B74" w:rsidP="00430B74">
            <w:pPr>
              <w:jc w:val="center"/>
              <w:rPr>
                <w:sz w:val="24"/>
                <w:szCs w:val="24"/>
              </w:rPr>
            </w:pPr>
          </w:p>
        </w:tc>
      </w:tr>
      <w:tr w:rsidR="00430B74" w14:paraId="7B900A79" w14:textId="77777777" w:rsidTr="00667117">
        <w:tc>
          <w:tcPr>
            <w:tcW w:w="1562" w:type="dxa"/>
          </w:tcPr>
          <w:p w14:paraId="18EB6652" w14:textId="77777777" w:rsidR="00430B74" w:rsidRDefault="00430B74" w:rsidP="00C95126">
            <w:pPr>
              <w:jc w:val="both"/>
            </w:pPr>
            <w:r>
              <w:t>Week 1</w:t>
            </w:r>
          </w:p>
          <w:p w14:paraId="19C11336" w14:textId="7C7CB53F" w:rsidR="00430B74" w:rsidRDefault="009674DF" w:rsidP="00C95126">
            <w:pPr>
              <w:jc w:val="both"/>
            </w:pPr>
            <w:r>
              <w:t>05/09 – 05/16</w:t>
            </w:r>
          </w:p>
        </w:tc>
        <w:tc>
          <w:tcPr>
            <w:tcW w:w="2887" w:type="dxa"/>
          </w:tcPr>
          <w:p w14:paraId="789B71AC" w14:textId="782757A3" w:rsidR="00430B74" w:rsidRPr="00430B74" w:rsidRDefault="00430B74" w:rsidP="00C95126">
            <w:pPr>
              <w:jc w:val="both"/>
            </w:pPr>
            <w:r>
              <w:t>Basics of Public Speaking/Ethics</w:t>
            </w:r>
          </w:p>
        </w:tc>
        <w:tc>
          <w:tcPr>
            <w:tcW w:w="4901" w:type="dxa"/>
          </w:tcPr>
          <w:p w14:paraId="7E64C96B" w14:textId="6F29551E" w:rsidR="00430B74" w:rsidRDefault="00430B74" w:rsidP="00C95126">
            <w:pPr>
              <w:jc w:val="both"/>
            </w:pPr>
            <w:r>
              <w:t>Sections 1.1, 1.2, 2.2</w:t>
            </w:r>
          </w:p>
        </w:tc>
      </w:tr>
      <w:tr w:rsidR="00430B74" w14:paraId="66B98CA8" w14:textId="77777777" w:rsidTr="00667117">
        <w:tc>
          <w:tcPr>
            <w:tcW w:w="1562" w:type="dxa"/>
          </w:tcPr>
          <w:p w14:paraId="5FEEC6DB" w14:textId="77777777" w:rsidR="00430B74" w:rsidRDefault="00430B74" w:rsidP="00C95126">
            <w:pPr>
              <w:jc w:val="both"/>
            </w:pPr>
            <w:r>
              <w:t>Week 2</w:t>
            </w:r>
          </w:p>
          <w:p w14:paraId="664FA5FC" w14:textId="6FC5CB0E" w:rsidR="00430B74" w:rsidRDefault="009674DF" w:rsidP="00C95126">
            <w:pPr>
              <w:jc w:val="both"/>
            </w:pPr>
            <w:r>
              <w:t>05/17 – 05/23</w:t>
            </w:r>
          </w:p>
        </w:tc>
        <w:tc>
          <w:tcPr>
            <w:tcW w:w="2887" w:type="dxa"/>
          </w:tcPr>
          <w:p w14:paraId="189F9A01" w14:textId="779B6229" w:rsidR="00430B74" w:rsidRDefault="00667117" w:rsidP="00C95126">
            <w:pPr>
              <w:jc w:val="both"/>
            </w:pPr>
            <w:r>
              <w:t>Speech Anxiety, Audience Analysis &amp; Choosing A Topic</w:t>
            </w:r>
          </w:p>
        </w:tc>
        <w:tc>
          <w:tcPr>
            <w:tcW w:w="4901" w:type="dxa"/>
          </w:tcPr>
          <w:p w14:paraId="3DE3C997" w14:textId="2BD6D62F" w:rsidR="00430B74" w:rsidRDefault="00430B74" w:rsidP="00C95126">
            <w:pPr>
              <w:jc w:val="both"/>
            </w:pPr>
            <w:r>
              <w:t>Sections 3.1, 3.3, 5.1, 5.2</w:t>
            </w:r>
            <w:r w:rsidR="00667117">
              <w:t>, 6.2 and 6.3</w:t>
            </w:r>
          </w:p>
        </w:tc>
      </w:tr>
      <w:tr w:rsidR="00430B74" w14:paraId="4EC99BC1" w14:textId="77777777" w:rsidTr="00667117">
        <w:tc>
          <w:tcPr>
            <w:tcW w:w="1562" w:type="dxa"/>
          </w:tcPr>
          <w:p w14:paraId="7755EAF6" w14:textId="77777777" w:rsidR="00430B74" w:rsidRDefault="00430B74" w:rsidP="00C95126">
            <w:pPr>
              <w:jc w:val="both"/>
            </w:pPr>
            <w:r>
              <w:t>Week 3</w:t>
            </w:r>
          </w:p>
          <w:p w14:paraId="3623C8B8" w14:textId="267F13DD" w:rsidR="00430B74" w:rsidRDefault="009674DF" w:rsidP="00C95126">
            <w:pPr>
              <w:jc w:val="both"/>
            </w:pPr>
            <w:r>
              <w:t>05/24 – 05/30</w:t>
            </w:r>
          </w:p>
        </w:tc>
        <w:tc>
          <w:tcPr>
            <w:tcW w:w="2887" w:type="dxa"/>
          </w:tcPr>
          <w:p w14:paraId="1A1D7799" w14:textId="517FCD26" w:rsidR="00430B74" w:rsidRPr="00667117" w:rsidRDefault="00667117" w:rsidP="00667117">
            <w:pPr>
              <w:jc w:val="both"/>
            </w:pPr>
            <w:r>
              <w:t>Informative Speaking &amp; The Body of a Speech</w:t>
            </w:r>
          </w:p>
        </w:tc>
        <w:tc>
          <w:tcPr>
            <w:tcW w:w="4901" w:type="dxa"/>
          </w:tcPr>
          <w:p w14:paraId="7781EF63" w14:textId="2BE35EC8" w:rsidR="00430B74" w:rsidRDefault="00667117" w:rsidP="00C95126">
            <w:pPr>
              <w:jc w:val="both"/>
            </w:pPr>
            <w:r>
              <w:t xml:space="preserve">Sections 16.1, 16.2, 10.1 and 10.2 </w:t>
            </w:r>
          </w:p>
        </w:tc>
      </w:tr>
      <w:tr w:rsidR="00430B74" w14:paraId="2D025D90" w14:textId="77777777" w:rsidTr="00667117">
        <w:tc>
          <w:tcPr>
            <w:tcW w:w="1562" w:type="dxa"/>
          </w:tcPr>
          <w:p w14:paraId="27691F72" w14:textId="77777777" w:rsidR="00430B74" w:rsidRDefault="00430B74" w:rsidP="00C95126">
            <w:pPr>
              <w:jc w:val="both"/>
            </w:pPr>
            <w:r>
              <w:t>Week 4</w:t>
            </w:r>
          </w:p>
          <w:p w14:paraId="06E81436" w14:textId="2C129270" w:rsidR="00430B74" w:rsidRDefault="009674DF" w:rsidP="00C95126">
            <w:pPr>
              <w:jc w:val="both"/>
            </w:pPr>
            <w:r>
              <w:t>05/31 – 06/06</w:t>
            </w:r>
          </w:p>
        </w:tc>
        <w:tc>
          <w:tcPr>
            <w:tcW w:w="2887" w:type="dxa"/>
          </w:tcPr>
          <w:p w14:paraId="105C0D26" w14:textId="7D3547AC" w:rsidR="00430B74" w:rsidRPr="00B078F0" w:rsidRDefault="00667117" w:rsidP="00C95126">
            <w:pPr>
              <w:jc w:val="both"/>
            </w:pPr>
            <w:r>
              <w:t>Research and Citing Sources, Supporting Ideas</w:t>
            </w:r>
          </w:p>
        </w:tc>
        <w:tc>
          <w:tcPr>
            <w:tcW w:w="4901" w:type="dxa"/>
          </w:tcPr>
          <w:p w14:paraId="367120C1" w14:textId="32BF194A" w:rsidR="00430B74" w:rsidRDefault="00667117" w:rsidP="00C95126">
            <w:pPr>
              <w:jc w:val="both"/>
            </w:pPr>
            <w:r>
              <w:t xml:space="preserve">Sections 7.1, 7.2, 7.3, 8.1 and 8.2 </w:t>
            </w:r>
          </w:p>
        </w:tc>
      </w:tr>
      <w:tr w:rsidR="00430B74" w14:paraId="12952BC7" w14:textId="77777777" w:rsidTr="00667117">
        <w:tc>
          <w:tcPr>
            <w:tcW w:w="1562" w:type="dxa"/>
          </w:tcPr>
          <w:p w14:paraId="4ECC21CC" w14:textId="77777777" w:rsidR="00430B74" w:rsidRDefault="00430B74" w:rsidP="00C95126">
            <w:pPr>
              <w:jc w:val="both"/>
            </w:pPr>
            <w:r>
              <w:t>Week 5</w:t>
            </w:r>
          </w:p>
          <w:p w14:paraId="083969B4" w14:textId="0447B544" w:rsidR="00430B74" w:rsidRDefault="009674DF" w:rsidP="00C95126">
            <w:pPr>
              <w:jc w:val="both"/>
            </w:pPr>
            <w:r>
              <w:t>06/07 – 06/13</w:t>
            </w:r>
          </w:p>
        </w:tc>
        <w:tc>
          <w:tcPr>
            <w:tcW w:w="2887" w:type="dxa"/>
          </w:tcPr>
          <w:p w14:paraId="08707D94" w14:textId="081975F5" w:rsidR="00430B74" w:rsidRPr="009776F0" w:rsidRDefault="00667117" w:rsidP="00667117">
            <w:pPr>
              <w:jc w:val="both"/>
              <w:rPr>
                <w:b/>
              </w:rPr>
            </w:pPr>
            <w:r>
              <w:t xml:space="preserve"> Introductions, Conclusions and Transitions</w:t>
            </w:r>
          </w:p>
        </w:tc>
        <w:tc>
          <w:tcPr>
            <w:tcW w:w="4901" w:type="dxa"/>
          </w:tcPr>
          <w:p w14:paraId="5E8E425F" w14:textId="3C090388" w:rsidR="00430B74" w:rsidRDefault="00667117" w:rsidP="00C95126">
            <w:pPr>
              <w:jc w:val="both"/>
            </w:pPr>
            <w:r>
              <w:t>Sections 9.1, 9.2, 10.3, 11.1 and 11.2</w:t>
            </w:r>
          </w:p>
        </w:tc>
      </w:tr>
      <w:tr w:rsidR="00430B74" w14:paraId="4B63C9C5" w14:textId="77777777" w:rsidTr="00667117">
        <w:tc>
          <w:tcPr>
            <w:tcW w:w="1562" w:type="dxa"/>
          </w:tcPr>
          <w:p w14:paraId="7FBD2F08" w14:textId="77777777" w:rsidR="00430B74" w:rsidRDefault="00430B74" w:rsidP="00C95126">
            <w:pPr>
              <w:jc w:val="both"/>
            </w:pPr>
            <w:r>
              <w:t>Week 6</w:t>
            </w:r>
          </w:p>
          <w:p w14:paraId="17C23986" w14:textId="7CFFBCEC" w:rsidR="00430B74" w:rsidRDefault="009674DF" w:rsidP="00C95126">
            <w:pPr>
              <w:jc w:val="both"/>
            </w:pPr>
            <w:r>
              <w:t>06/14 – 06/20</w:t>
            </w:r>
          </w:p>
        </w:tc>
        <w:tc>
          <w:tcPr>
            <w:tcW w:w="2887" w:type="dxa"/>
          </w:tcPr>
          <w:p w14:paraId="112587A6" w14:textId="64756E68" w:rsidR="00430B74" w:rsidRPr="00A31BCE" w:rsidRDefault="00667117" w:rsidP="00C95126">
            <w:pPr>
              <w:jc w:val="both"/>
            </w:pPr>
            <w:r>
              <w:t>Outlining and Delivering the Speech</w:t>
            </w:r>
          </w:p>
        </w:tc>
        <w:tc>
          <w:tcPr>
            <w:tcW w:w="4901" w:type="dxa"/>
          </w:tcPr>
          <w:p w14:paraId="710441F8" w14:textId="702A4468" w:rsidR="00430B74" w:rsidRPr="00667117" w:rsidRDefault="00667117" w:rsidP="00667117">
            <w:pPr>
              <w:jc w:val="both"/>
            </w:pPr>
            <w:r>
              <w:t>Sections 12.1, 12.2, 14.1, 14.3 and 14.4</w:t>
            </w:r>
          </w:p>
        </w:tc>
      </w:tr>
      <w:tr w:rsidR="00430B74" w14:paraId="12A81AC5" w14:textId="77777777" w:rsidTr="00667117">
        <w:tc>
          <w:tcPr>
            <w:tcW w:w="1562" w:type="dxa"/>
          </w:tcPr>
          <w:p w14:paraId="4E405C03" w14:textId="77777777" w:rsidR="00430B74" w:rsidRDefault="00430B74" w:rsidP="00C95126">
            <w:pPr>
              <w:jc w:val="both"/>
            </w:pPr>
            <w:r>
              <w:t>Week 7</w:t>
            </w:r>
          </w:p>
          <w:p w14:paraId="1616C9F1" w14:textId="74D2FFC7" w:rsidR="00430B74" w:rsidRDefault="009674DF" w:rsidP="00C95126">
            <w:pPr>
              <w:jc w:val="both"/>
            </w:pPr>
            <w:r>
              <w:t>06/21 – 06/27</w:t>
            </w:r>
          </w:p>
        </w:tc>
        <w:tc>
          <w:tcPr>
            <w:tcW w:w="2887" w:type="dxa"/>
          </w:tcPr>
          <w:p w14:paraId="034DD6C8" w14:textId="01755C88" w:rsidR="00430B74" w:rsidRPr="00B078F0" w:rsidRDefault="00667117" w:rsidP="00C95126">
            <w:pPr>
              <w:jc w:val="both"/>
            </w:pPr>
            <w:r>
              <w:t>Informative Speeches</w:t>
            </w:r>
          </w:p>
        </w:tc>
        <w:tc>
          <w:tcPr>
            <w:tcW w:w="4901" w:type="dxa"/>
          </w:tcPr>
          <w:p w14:paraId="5C355AEC" w14:textId="73348FD2" w:rsidR="00430B74" w:rsidRDefault="00667117" w:rsidP="00C95126">
            <w:pPr>
              <w:jc w:val="both"/>
            </w:pPr>
            <w:r>
              <w:t>No Assigned Reading</w:t>
            </w:r>
          </w:p>
          <w:p w14:paraId="05EDE648" w14:textId="405F513D" w:rsidR="00430B74" w:rsidRPr="009259AA" w:rsidRDefault="00667117" w:rsidP="00C95126">
            <w:pPr>
              <w:jc w:val="both"/>
              <w:rPr>
                <w:b/>
                <w:color w:val="A50021"/>
              </w:rPr>
            </w:pPr>
            <w:r>
              <w:rPr>
                <w:b/>
                <w:color w:val="A50021"/>
              </w:rPr>
              <w:t xml:space="preserve">**Informative </w:t>
            </w:r>
            <w:r w:rsidR="00430B74" w:rsidRPr="009259AA">
              <w:rPr>
                <w:b/>
                <w:color w:val="A50021"/>
              </w:rPr>
              <w:t>Speech Due**</w:t>
            </w:r>
          </w:p>
        </w:tc>
      </w:tr>
      <w:tr w:rsidR="00430B74" w14:paraId="36467D15" w14:textId="77777777" w:rsidTr="00667117">
        <w:tc>
          <w:tcPr>
            <w:tcW w:w="1562" w:type="dxa"/>
          </w:tcPr>
          <w:p w14:paraId="5617BD66" w14:textId="77777777" w:rsidR="00430B74" w:rsidRDefault="00430B74" w:rsidP="00C95126">
            <w:pPr>
              <w:jc w:val="both"/>
            </w:pPr>
            <w:r>
              <w:t>Week 8</w:t>
            </w:r>
          </w:p>
          <w:p w14:paraId="67C9D6FB" w14:textId="45ABE3E4" w:rsidR="00430B74" w:rsidRDefault="009674DF" w:rsidP="00C95126">
            <w:pPr>
              <w:jc w:val="both"/>
            </w:pPr>
            <w:r>
              <w:t>06/28 – 07/04</w:t>
            </w:r>
          </w:p>
        </w:tc>
        <w:tc>
          <w:tcPr>
            <w:tcW w:w="2887" w:type="dxa"/>
          </w:tcPr>
          <w:p w14:paraId="45494EB9" w14:textId="4D0C812B" w:rsidR="00430B74" w:rsidRPr="00B078F0" w:rsidRDefault="00667117" w:rsidP="00C95126">
            <w:pPr>
              <w:jc w:val="both"/>
            </w:pPr>
            <w:r>
              <w:t>Principles of Persuasive Speaking</w:t>
            </w:r>
          </w:p>
        </w:tc>
        <w:tc>
          <w:tcPr>
            <w:tcW w:w="4901" w:type="dxa"/>
          </w:tcPr>
          <w:p w14:paraId="285DEC7F" w14:textId="66332299" w:rsidR="00430B74" w:rsidRDefault="00667117" w:rsidP="00C95126">
            <w:pPr>
              <w:jc w:val="both"/>
            </w:pPr>
            <w:r>
              <w:t xml:space="preserve">Sections 17.1, 17.2 and 17.3 </w:t>
            </w:r>
          </w:p>
        </w:tc>
      </w:tr>
      <w:tr w:rsidR="00430B74" w14:paraId="2B4F1186" w14:textId="77777777" w:rsidTr="00667117">
        <w:tc>
          <w:tcPr>
            <w:tcW w:w="1562" w:type="dxa"/>
          </w:tcPr>
          <w:p w14:paraId="49396A44" w14:textId="77777777" w:rsidR="00430B74" w:rsidRDefault="00430B74" w:rsidP="00C95126">
            <w:pPr>
              <w:jc w:val="both"/>
            </w:pPr>
            <w:r>
              <w:t>Week 9</w:t>
            </w:r>
          </w:p>
          <w:p w14:paraId="3AAE922A" w14:textId="567F6E84" w:rsidR="00430B74" w:rsidRDefault="009674DF" w:rsidP="00C95126">
            <w:pPr>
              <w:jc w:val="both"/>
            </w:pPr>
            <w:r>
              <w:t>07/05 – 07/11</w:t>
            </w:r>
          </w:p>
        </w:tc>
        <w:tc>
          <w:tcPr>
            <w:tcW w:w="2887" w:type="dxa"/>
          </w:tcPr>
          <w:p w14:paraId="562A1878" w14:textId="2622F7B5" w:rsidR="00430B74" w:rsidRPr="00046307" w:rsidRDefault="00667117" w:rsidP="00C95126">
            <w:pPr>
              <w:jc w:val="both"/>
            </w:pPr>
            <w:r>
              <w:t>Language and Presentation Aids</w:t>
            </w:r>
          </w:p>
        </w:tc>
        <w:tc>
          <w:tcPr>
            <w:tcW w:w="4901" w:type="dxa"/>
          </w:tcPr>
          <w:p w14:paraId="27F98AD0" w14:textId="0E18D152" w:rsidR="00430B74" w:rsidRPr="00046307" w:rsidRDefault="00667117" w:rsidP="00C95126">
            <w:pPr>
              <w:jc w:val="both"/>
            </w:pPr>
            <w:r>
              <w:t>Sections 13.2, 13.3, 15.1 and 15.4</w:t>
            </w:r>
          </w:p>
        </w:tc>
      </w:tr>
      <w:tr w:rsidR="00430B74" w14:paraId="70F0C2AD" w14:textId="77777777" w:rsidTr="00667117">
        <w:tc>
          <w:tcPr>
            <w:tcW w:w="1562" w:type="dxa"/>
          </w:tcPr>
          <w:p w14:paraId="136011DB" w14:textId="77777777" w:rsidR="00430B74" w:rsidRDefault="00430B74" w:rsidP="00C95126">
            <w:pPr>
              <w:jc w:val="both"/>
            </w:pPr>
            <w:r>
              <w:t>Week 10</w:t>
            </w:r>
          </w:p>
          <w:p w14:paraId="6799BFAB" w14:textId="0FF1CBEA" w:rsidR="00430B74" w:rsidRDefault="009674DF" w:rsidP="00C95126">
            <w:pPr>
              <w:jc w:val="both"/>
            </w:pPr>
            <w:r>
              <w:t>07/12 – 07/18</w:t>
            </w:r>
          </w:p>
        </w:tc>
        <w:tc>
          <w:tcPr>
            <w:tcW w:w="2887" w:type="dxa"/>
          </w:tcPr>
          <w:p w14:paraId="105AFD68" w14:textId="7999E3A8" w:rsidR="00430B74" w:rsidRPr="00667117" w:rsidRDefault="00667117" w:rsidP="00C95126">
            <w:pPr>
              <w:jc w:val="both"/>
            </w:pPr>
            <w:r>
              <w:t>Persuasive Speeches</w:t>
            </w:r>
          </w:p>
        </w:tc>
        <w:tc>
          <w:tcPr>
            <w:tcW w:w="4901" w:type="dxa"/>
          </w:tcPr>
          <w:p w14:paraId="3E643029" w14:textId="77777777" w:rsidR="00430B74" w:rsidRDefault="00667117" w:rsidP="00C95126">
            <w:pPr>
              <w:jc w:val="both"/>
            </w:pPr>
            <w:r w:rsidRPr="00667117">
              <w:t xml:space="preserve">No Assigned Reading </w:t>
            </w:r>
          </w:p>
          <w:p w14:paraId="0DB8430B" w14:textId="67C18805" w:rsidR="00667117" w:rsidRPr="00667117" w:rsidRDefault="00667117" w:rsidP="00C95126">
            <w:pPr>
              <w:jc w:val="both"/>
              <w:rPr>
                <w:b/>
                <w:color w:val="C00000"/>
              </w:rPr>
            </w:pPr>
            <w:r w:rsidRPr="00667117">
              <w:rPr>
                <w:b/>
                <w:color w:val="C00000"/>
              </w:rPr>
              <w:t>**Persuasive Speech Due**</w:t>
            </w:r>
          </w:p>
        </w:tc>
      </w:tr>
      <w:tr w:rsidR="00430B74" w14:paraId="1564037F" w14:textId="77777777" w:rsidTr="00667117">
        <w:tc>
          <w:tcPr>
            <w:tcW w:w="1562" w:type="dxa"/>
          </w:tcPr>
          <w:p w14:paraId="5F696433" w14:textId="77777777" w:rsidR="00430B74" w:rsidRDefault="00430B74" w:rsidP="00C95126">
            <w:pPr>
              <w:jc w:val="both"/>
            </w:pPr>
            <w:r>
              <w:t>Week 11</w:t>
            </w:r>
          </w:p>
          <w:p w14:paraId="6935F462" w14:textId="469D03D0" w:rsidR="00430B74" w:rsidRDefault="009674DF" w:rsidP="00C95126">
            <w:pPr>
              <w:jc w:val="both"/>
            </w:pPr>
            <w:r>
              <w:t>07/19 – 07/25</w:t>
            </w:r>
          </w:p>
        </w:tc>
        <w:tc>
          <w:tcPr>
            <w:tcW w:w="2887" w:type="dxa"/>
          </w:tcPr>
          <w:p w14:paraId="55ED371B" w14:textId="43F80C95" w:rsidR="00430B74" w:rsidRDefault="00667117" w:rsidP="00C95126">
            <w:pPr>
              <w:jc w:val="both"/>
            </w:pPr>
            <w:r>
              <w:t>Inspirational Speeches</w:t>
            </w:r>
          </w:p>
        </w:tc>
        <w:tc>
          <w:tcPr>
            <w:tcW w:w="4901" w:type="dxa"/>
          </w:tcPr>
          <w:p w14:paraId="0867E90B" w14:textId="316DB2D4" w:rsidR="00430B74" w:rsidRDefault="00667117" w:rsidP="00C95126">
            <w:pPr>
              <w:jc w:val="both"/>
            </w:pPr>
            <w:r>
              <w:t xml:space="preserve">No Assigned Reading </w:t>
            </w:r>
          </w:p>
        </w:tc>
      </w:tr>
      <w:tr w:rsidR="00430B74" w14:paraId="3BD0E9C2" w14:textId="77777777" w:rsidTr="00667117">
        <w:tc>
          <w:tcPr>
            <w:tcW w:w="1562" w:type="dxa"/>
          </w:tcPr>
          <w:p w14:paraId="38E6D0F7" w14:textId="77777777" w:rsidR="00430B74" w:rsidRDefault="00430B74" w:rsidP="00C95126">
            <w:pPr>
              <w:jc w:val="both"/>
            </w:pPr>
            <w:r>
              <w:t>Week 12</w:t>
            </w:r>
          </w:p>
          <w:p w14:paraId="09EB658E" w14:textId="44A5315B" w:rsidR="00430B74" w:rsidRDefault="009674DF" w:rsidP="00C95126">
            <w:pPr>
              <w:jc w:val="both"/>
            </w:pPr>
            <w:r>
              <w:t>07/26 – 08/01</w:t>
            </w:r>
          </w:p>
        </w:tc>
        <w:tc>
          <w:tcPr>
            <w:tcW w:w="2887" w:type="dxa"/>
          </w:tcPr>
          <w:p w14:paraId="26A3B98D" w14:textId="76B4787F" w:rsidR="00430B74" w:rsidRDefault="00667117" w:rsidP="00667117">
            <w:pPr>
              <w:jc w:val="both"/>
            </w:pPr>
            <w:r>
              <w:t>Inspirational Speeches</w:t>
            </w:r>
          </w:p>
        </w:tc>
        <w:tc>
          <w:tcPr>
            <w:tcW w:w="4901" w:type="dxa"/>
          </w:tcPr>
          <w:p w14:paraId="579AE916" w14:textId="77777777" w:rsidR="00430B74" w:rsidRDefault="00667117" w:rsidP="00C95126">
            <w:pPr>
              <w:jc w:val="both"/>
            </w:pPr>
            <w:r>
              <w:t xml:space="preserve">No Assigned Reading </w:t>
            </w:r>
          </w:p>
          <w:p w14:paraId="72121C34" w14:textId="63E8EDC3" w:rsidR="00667117" w:rsidRPr="00667117" w:rsidRDefault="00667117" w:rsidP="00C95126">
            <w:pPr>
              <w:jc w:val="both"/>
              <w:rPr>
                <w:b/>
                <w:color w:val="C00000"/>
              </w:rPr>
            </w:pPr>
            <w:r>
              <w:rPr>
                <w:b/>
                <w:color w:val="C00000"/>
              </w:rPr>
              <w:t>**Inspirational Speech Due**</w:t>
            </w:r>
          </w:p>
        </w:tc>
      </w:tr>
    </w:tbl>
    <w:p w14:paraId="68716F7F" w14:textId="74CED19C" w:rsidR="005C5CAB" w:rsidRPr="00C76653" w:rsidRDefault="00132E7F">
      <w:pPr>
        <w:rPr>
          <w:sz w:val="24"/>
          <w:szCs w:val="24"/>
          <w:u w:val="thick"/>
        </w:rPr>
      </w:pPr>
      <w:bookmarkStart w:id="0" w:name="_GoBack"/>
      <w:bookmarkEnd w:id="0"/>
      <w:r>
        <w:rPr>
          <w:sz w:val="24"/>
          <w:szCs w:val="24"/>
          <w:u w:val="thick"/>
        </w:rPr>
        <w:br w:type="textWrapping" w:clear="all"/>
      </w:r>
    </w:p>
    <w:sectPr w:rsidR="005C5CAB" w:rsidRPr="00C76653" w:rsidSect="00032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D5FD1" w14:textId="77777777" w:rsidR="002754C7" w:rsidRDefault="002754C7" w:rsidP="007B4420">
      <w:pPr>
        <w:spacing w:after="0" w:line="240" w:lineRule="auto"/>
      </w:pPr>
      <w:r>
        <w:separator/>
      </w:r>
    </w:p>
  </w:endnote>
  <w:endnote w:type="continuationSeparator" w:id="0">
    <w:p w14:paraId="7950160F" w14:textId="77777777" w:rsidR="002754C7" w:rsidRDefault="002754C7" w:rsidP="007B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FCD89" w14:textId="77777777" w:rsidR="002754C7" w:rsidRDefault="002754C7" w:rsidP="007B4420">
      <w:pPr>
        <w:spacing w:after="0" w:line="240" w:lineRule="auto"/>
      </w:pPr>
      <w:r>
        <w:separator/>
      </w:r>
    </w:p>
  </w:footnote>
  <w:footnote w:type="continuationSeparator" w:id="0">
    <w:p w14:paraId="4BDCCF14" w14:textId="77777777" w:rsidR="002754C7" w:rsidRDefault="002754C7" w:rsidP="007B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AE9"/>
    <w:multiLevelType w:val="hybridMultilevel"/>
    <w:tmpl w:val="12E2DD7A"/>
    <w:lvl w:ilvl="0" w:tplc="55A40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C6D2E"/>
    <w:multiLevelType w:val="hybridMultilevel"/>
    <w:tmpl w:val="3BAEDF42"/>
    <w:lvl w:ilvl="0" w:tplc="9B605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23BAB"/>
    <w:multiLevelType w:val="hybridMultilevel"/>
    <w:tmpl w:val="9B6A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840F3"/>
    <w:multiLevelType w:val="hybridMultilevel"/>
    <w:tmpl w:val="6CA6A2C2"/>
    <w:lvl w:ilvl="0" w:tplc="5658F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C23477"/>
    <w:multiLevelType w:val="hybridMultilevel"/>
    <w:tmpl w:val="2E3659FE"/>
    <w:lvl w:ilvl="0" w:tplc="B2028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FA6619"/>
    <w:multiLevelType w:val="hybridMultilevel"/>
    <w:tmpl w:val="5A30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96653"/>
    <w:multiLevelType w:val="hybridMultilevel"/>
    <w:tmpl w:val="0D32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02D9E"/>
    <w:multiLevelType w:val="hybridMultilevel"/>
    <w:tmpl w:val="6BD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729F9"/>
    <w:multiLevelType w:val="hybridMultilevel"/>
    <w:tmpl w:val="0908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E5673"/>
    <w:multiLevelType w:val="hybridMultilevel"/>
    <w:tmpl w:val="CAAE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446E4"/>
    <w:multiLevelType w:val="hybridMultilevel"/>
    <w:tmpl w:val="F300D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E66D7"/>
    <w:multiLevelType w:val="hybridMultilevel"/>
    <w:tmpl w:val="3546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B6AD2"/>
    <w:multiLevelType w:val="hybridMultilevel"/>
    <w:tmpl w:val="D0689FE4"/>
    <w:lvl w:ilvl="0" w:tplc="A344E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867C03"/>
    <w:multiLevelType w:val="hybridMultilevel"/>
    <w:tmpl w:val="7F321A44"/>
    <w:lvl w:ilvl="0" w:tplc="2E9ED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3"/>
  </w:num>
  <w:num w:numId="4">
    <w:abstractNumId w:val="0"/>
  </w:num>
  <w:num w:numId="5">
    <w:abstractNumId w:val="1"/>
  </w:num>
  <w:num w:numId="6">
    <w:abstractNumId w:val="11"/>
  </w:num>
  <w:num w:numId="7">
    <w:abstractNumId w:val="8"/>
  </w:num>
  <w:num w:numId="8">
    <w:abstractNumId w:val="12"/>
  </w:num>
  <w:num w:numId="9">
    <w:abstractNumId w:val="6"/>
  </w:num>
  <w:num w:numId="10">
    <w:abstractNumId w:val="4"/>
  </w:num>
  <w:num w:numId="11">
    <w:abstractNumId w:val="10"/>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1C"/>
    <w:rsid w:val="0000786D"/>
    <w:rsid w:val="00013DF8"/>
    <w:rsid w:val="000326C7"/>
    <w:rsid w:val="000361A2"/>
    <w:rsid w:val="00060064"/>
    <w:rsid w:val="00093DC1"/>
    <w:rsid w:val="000A506B"/>
    <w:rsid w:val="000A6090"/>
    <w:rsid w:val="000B72A7"/>
    <w:rsid w:val="000C7200"/>
    <w:rsid w:val="000C7261"/>
    <w:rsid w:val="00100C55"/>
    <w:rsid w:val="0013118B"/>
    <w:rsid w:val="00132E7F"/>
    <w:rsid w:val="001363C5"/>
    <w:rsid w:val="00156F69"/>
    <w:rsid w:val="001C5722"/>
    <w:rsid w:val="001F7995"/>
    <w:rsid w:val="002219D1"/>
    <w:rsid w:val="00236AC6"/>
    <w:rsid w:val="00257270"/>
    <w:rsid w:val="002754C7"/>
    <w:rsid w:val="00277403"/>
    <w:rsid w:val="002A680D"/>
    <w:rsid w:val="002C2B45"/>
    <w:rsid w:val="002C4153"/>
    <w:rsid w:val="0035139B"/>
    <w:rsid w:val="00353902"/>
    <w:rsid w:val="003575F5"/>
    <w:rsid w:val="00380E7F"/>
    <w:rsid w:val="003B5099"/>
    <w:rsid w:val="003E0F84"/>
    <w:rsid w:val="003E386C"/>
    <w:rsid w:val="00430B74"/>
    <w:rsid w:val="00432171"/>
    <w:rsid w:val="00437E4E"/>
    <w:rsid w:val="0044782D"/>
    <w:rsid w:val="004627E4"/>
    <w:rsid w:val="004B721C"/>
    <w:rsid w:val="004C3A86"/>
    <w:rsid w:val="004C7CDF"/>
    <w:rsid w:val="004D389F"/>
    <w:rsid w:val="005135AF"/>
    <w:rsid w:val="00515F11"/>
    <w:rsid w:val="0055269F"/>
    <w:rsid w:val="00555BB9"/>
    <w:rsid w:val="00561460"/>
    <w:rsid w:val="00575808"/>
    <w:rsid w:val="005C5CAB"/>
    <w:rsid w:val="005E6044"/>
    <w:rsid w:val="005F193B"/>
    <w:rsid w:val="0060022E"/>
    <w:rsid w:val="0060170C"/>
    <w:rsid w:val="00631388"/>
    <w:rsid w:val="00636CFC"/>
    <w:rsid w:val="00667117"/>
    <w:rsid w:val="00684262"/>
    <w:rsid w:val="00684446"/>
    <w:rsid w:val="00687D7B"/>
    <w:rsid w:val="006B4DCA"/>
    <w:rsid w:val="006D4238"/>
    <w:rsid w:val="006F626A"/>
    <w:rsid w:val="007327F3"/>
    <w:rsid w:val="007561D8"/>
    <w:rsid w:val="00773EBA"/>
    <w:rsid w:val="00781D70"/>
    <w:rsid w:val="007A0AA1"/>
    <w:rsid w:val="007B4420"/>
    <w:rsid w:val="007C0082"/>
    <w:rsid w:val="007C5D52"/>
    <w:rsid w:val="008872B9"/>
    <w:rsid w:val="008B615B"/>
    <w:rsid w:val="008F11AA"/>
    <w:rsid w:val="008F42E6"/>
    <w:rsid w:val="00936B6D"/>
    <w:rsid w:val="009374E9"/>
    <w:rsid w:val="00940B57"/>
    <w:rsid w:val="00942CDF"/>
    <w:rsid w:val="0096013A"/>
    <w:rsid w:val="009674DF"/>
    <w:rsid w:val="009A7556"/>
    <w:rsid w:val="009E3213"/>
    <w:rsid w:val="009F5DCA"/>
    <w:rsid w:val="00A05F88"/>
    <w:rsid w:val="00A22B92"/>
    <w:rsid w:val="00A504C0"/>
    <w:rsid w:val="00A9481E"/>
    <w:rsid w:val="00AA5721"/>
    <w:rsid w:val="00AA607F"/>
    <w:rsid w:val="00AB2A65"/>
    <w:rsid w:val="00AC34C5"/>
    <w:rsid w:val="00AD5E2B"/>
    <w:rsid w:val="00AE2522"/>
    <w:rsid w:val="00AE6B80"/>
    <w:rsid w:val="00B06A9B"/>
    <w:rsid w:val="00B07E39"/>
    <w:rsid w:val="00B44247"/>
    <w:rsid w:val="00B848B2"/>
    <w:rsid w:val="00B87802"/>
    <w:rsid w:val="00BD531B"/>
    <w:rsid w:val="00C12848"/>
    <w:rsid w:val="00C15C66"/>
    <w:rsid w:val="00C20DA7"/>
    <w:rsid w:val="00C22C48"/>
    <w:rsid w:val="00C32377"/>
    <w:rsid w:val="00C37E3D"/>
    <w:rsid w:val="00C456C0"/>
    <w:rsid w:val="00C71361"/>
    <w:rsid w:val="00C76653"/>
    <w:rsid w:val="00CC1432"/>
    <w:rsid w:val="00CC5414"/>
    <w:rsid w:val="00CD2ED3"/>
    <w:rsid w:val="00CF47E0"/>
    <w:rsid w:val="00CF6BF9"/>
    <w:rsid w:val="00D01170"/>
    <w:rsid w:val="00D05C38"/>
    <w:rsid w:val="00D56B58"/>
    <w:rsid w:val="00DA343E"/>
    <w:rsid w:val="00DC1771"/>
    <w:rsid w:val="00DD62E4"/>
    <w:rsid w:val="00DE5C75"/>
    <w:rsid w:val="00DF7393"/>
    <w:rsid w:val="00E214A4"/>
    <w:rsid w:val="00E31771"/>
    <w:rsid w:val="00E33BEB"/>
    <w:rsid w:val="00E34007"/>
    <w:rsid w:val="00E445F9"/>
    <w:rsid w:val="00E54BD6"/>
    <w:rsid w:val="00E862C3"/>
    <w:rsid w:val="00F050C9"/>
    <w:rsid w:val="00F16512"/>
    <w:rsid w:val="00F54552"/>
    <w:rsid w:val="00F84FD9"/>
    <w:rsid w:val="00F855BA"/>
    <w:rsid w:val="00F90F26"/>
    <w:rsid w:val="00FB1AA8"/>
    <w:rsid w:val="00FD3241"/>
    <w:rsid w:val="00FF6D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6EA0"/>
  <w15:docId w15:val="{CF446173-021D-416E-9367-C3E85DD6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53"/>
    <w:pPr>
      <w:ind w:left="720"/>
      <w:contextualSpacing/>
    </w:pPr>
  </w:style>
  <w:style w:type="character" w:styleId="Hyperlink">
    <w:name w:val="Hyperlink"/>
    <w:basedOn w:val="DefaultParagraphFont"/>
    <w:uiPriority w:val="99"/>
    <w:unhideWhenUsed/>
    <w:rsid w:val="0060170C"/>
    <w:rPr>
      <w:color w:val="0563C1" w:themeColor="hyperlink"/>
      <w:u w:val="single"/>
    </w:rPr>
  </w:style>
  <w:style w:type="table" w:styleId="TableGrid">
    <w:name w:val="Table Grid"/>
    <w:basedOn w:val="TableNormal"/>
    <w:uiPriority w:val="39"/>
    <w:rsid w:val="005C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A86"/>
    <w:rPr>
      <w:rFonts w:ascii="Segoe UI" w:hAnsi="Segoe UI" w:cs="Segoe UI"/>
      <w:sz w:val="18"/>
      <w:szCs w:val="18"/>
    </w:rPr>
  </w:style>
  <w:style w:type="character" w:styleId="FollowedHyperlink">
    <w:name w:val="FollowedHyperlink"/>
    <w:basedOn w:val="DefaultParagraphFont"/>
    <w:uiPriority w:val="99"/>
    <w:semiHidden/>
    <w:unhideWhenUsed/>
    <w:rsid w:val="00353902"/>
    <w:rPr>
      <w:color w:val="954F72" w:themeColor="followedHyperlink"/>
      <w:u w:val="single"/>
    </w:rPr>
  </w:style>
  <w:style w:type="paragraph" w:styleId="Header">
    <w:name w:val="header"/>
    <w:basedOn w:val="Normal"/>
    <w:link w:val="HeaderChar"/>
    <w:uiPriority w:val="99"/>
    <w:unhideWhenUsed/>
    <w:rsid w:val="007B4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420"/>
  </w:style>
  <w:style w:type="paragraph" w:styleId="Footer">
    <w:name w:val="footer"/>
    <w:basedOn w:val="Normal"/>
    <w:link w:val="FooterChar"/>
    <w:uiPriority w:val="99"/>
    <w:unhideWhenUsed/>
    <w:rsid w:val="007B4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420"/>
  </w:style>
  <w:style w:type="paragraph" w:styleId="NoSpacing">
    <w:name w:val="No Spacing"/>
    <w:uiPriority w:val="1"/>
    <w:qFormat/>
    <w:rsid w:val="00430B7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enciacollege.edu/students/peace-justice-institute/who-we-are/documents/how-we-treat-each-other-full-pag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lib.umn.edu/publicspeaking/front-matter/publisher-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johnson242@valenciacollege.edu" TargetMode="External"/><Relationship Id="rId5" Type="http://schemas.openxmlformats.org/officeDocument/2006/relationships/numbering" Target="numbering.xml"/><Relationship Id="rId15" Type="http://schemas.openxmlformats.org/officeDocument/2006/relationships/hyperlink" Target="https://open.lib.umn.edu/publicspeaking/front-matter/publisher-inform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lenciacollege.edu/generalcounsel/policy/default.cfm?policyID=193&amp;volumeID_1=8&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6A787932897489FAB54C7CE07E261" ma:contentTypeVersion="3" ma:contentTypeDescription="Create a new document." ma:contentTypeScope="" ma:versionID="c72073908531876e68577b1fe17bf92b">
  <xsd:schema xmlns:xsd="http://www.w3.org/2001/XMLSchema" xmlns:xs="http://www.w3.org/2001/XMLSchema" xmlns:p="http://schemas.microsoft.com/office/2006/metadata/properties" xmlns:ns3="dd194a2a-235c-4576-90b0-84c81347b333" targetNamespace="http://schemas.microsoft.com/office/2006/metadata/properties" ma:root="true" ma:fieldsID="ba17586ac01abcfdf0f664b3c321a50a" ns3:_="">
    <xsd:import namespace="dd194a2a-235c-4576-90b0-84c81347b333"/>
    <xsd:element name="properties">
      <xsd:complexType>
        <xsd:sequence>
          <xsd:element name="documentManagement">
            <xsd:complexType>
              <xsd:all>
                <xsd:element ref="ns3:SharedWithDetail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94a2a-235c-4576-90b0-84c81347b33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9A7D-A58C-4ADF-AD83-7F75E8CBA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F1F853-8724-4930-98C2-6698360E99CE}">
  <ds:schemaRefs>
    <ds:schemaRef ds:uri="http://schemas.microsoft.com/sharepoint/v3/contenttype/forms"/>
  </ds:schemaRefs>
</ds:datastoreItem>
</file>

<file path=customXml/itemProps3.xml><?xml version="1.0" encoding="utf-8"?>
<ds:datastoreItem xmlns:ds="http://schemas.openxmlformats.org/officeDocument/2006/customXml" ds:itemID="{CB74563B-D732-4C74-A4F0-88DA57FA7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94a2a-235c-4576-90b0-84c81347b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B3D5-1BF8-47B3-A71F-967EDF23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Melissa Johnson</cp:lastModifiedBy>
  <cp:revision>4</cp:revision>
  <cp:lastPrinted>2015-09-01T14:06:00Z</cp:lastPrinted>
  <dcterms:created xsi:type="dcterms:W3CDTF">2022-04-27T12:52:00Z</dcterms:created>
  <dcterms:modified xsi:type="dcterms:W3CDTF">2022-04-27T13:56:00Z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0x010100A756A787932897489FAB54C7CE07E261</vt:lpwstr>
  </property>
</Properties>
</file>